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1A9" w:rsidRPr="0037369C" w:rsidRDefault="006401A9" w:rsidP="006401A9">
      <w:pPr>
        <w:tabs>
          <w:tab w:val="left" w:pos="0"/>
        </w:tabs>
        <w:jc w:val="center"/>
        <w:rPr>
          <w:b/>
          <w:bCs/>
          <w:sz w:val="22"/>
          <w:szCs w:val="22"/>
        </w:rPr>
      </w:pPr>
      <w:r w:rsidRPr="0037369C">
        <w:rPr>
          <w:b/>
          <w:bCs/>
          <w:sz w:val="22"/>
          <w:szCs w:val="22"/>
        </w:rPr>
        <w:t>ПАСПОРТ</w:t>
      </w:r>
    </w:p>
    <w:p w:rsidR="006401A9" w:rsidRPr="0037369C" w:rsidRDefault="006401A9" w:rsidP="006401A9">
      <w:pPr>
        <w:tabs>
          <w:tab w:val="left" w:pos="0"/>
        </w:tabs>
        <w:jc w:val="center"/>
        <w:rPr>
          <w:b/>
          <w:bCs/>
          <w:sz w:val="22"/>
          <w:szCs w:val="22"/>
        </w:rPr>
      </w:pPr>
      <w:r w:rsidRPr="0037369C">
        <w:rPr>
          <w:b/>
          <w:bCs/>
          <w:sz w:val="22"/>
          <w:szCs w:val="22"/>
        </w:rPr>
        <w:t>Муниципальной программы</w:t>
      </w:r>
    </w:p>
    <w:p w:rsidR="00A86089" w:rsidRPr="0037369C" w:rsidRDefault="006401A9" w:rsidP="006401A9">
      <w:pPr>
        <w:pStyle w:val="ab"/>
        <w:spacing w:after="0"/>
        <w:ind w:left="0"/>
        <w:jc w:val="center"/>
        <w:rPr>
          <w:sz w:val="22"/>
          <w:szCs w:val="22"/>
        </w:rPr>
      </w:pPr>
      <w:r w:rsidRPr="0037369C">
        <w:rPr>
          <w:color w:val="000000"/>
          <w:sz w:val="22"/>
          <w:szCs w:val="22"/>
        </w:rPr>
        <w:t xml:space="preserve"> </w:t>
      </w:r>
      <w:r w:rsidR="00A86089" w:rsidRPr="0037369C">
        <w:rPr>
          <w:color w:val="000000"/>
          <w:sz w:val="22"/>
          <w:szCs w:val="22"/>
        </w:rPr>
        <w:t>«Развитие образования и молодежной политики в муниципальном образовании «Краснинский муниципальный округ» Смоленской области</w:t>
      </w:r>
      <w:r w:rsidR="00A86089" w:rsidRPr="0037369C">
        <w:rPr>
          <w:sz w:val="22"/>
          <w:szCs w:val="22"/>
        </w:rPr>
        <w:t xml:space="preserve"> </w:t>
      </w:r>
    </w:p>
    <w:p w:rsidR="00F107F8" w:rsidRPr="0037369C" w:rsidRDefault="00F107F8" w:rsidP="00F107F8">
      <w:pPr>
        <w:pStyle w:val="aa"/>
        <w:widowControl/>
        <w:numPr>
          <w:ilvl w:val="0"/>
          <w:numId w:val="16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37369C">
        <w:rPr>
          <w:b/>
          <w:sz w:val="22"/>
          <w:szCs w:val="22"/>
        </w:rPr>
        <w:t>Основные положения</w:t>
      </w:r>
    </w:p>
    <w:p w:rsidR="001869F9" w:rsidRPr="0037369C" w:rsidRDefault="001869F9" w:rsidP="00AD7D36">
      <w:pPr>
        <w:tabs>
          <w:tab w:val="left" w:pos="0"/>
        </w:tabs>
        <w:ind w:left="0"/>
        <w:rPr>
          <w:sz w:val="22"/>
          <w:szCs w:val="22"/>
        </w:rPr>
      </w:pPr>
    </w:p>
    <w:tbl>
      <w:tblPr>
        <w:tblW w:w="1006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0"/>
        <w:gridCol w:w="6804"/>
      </w:tblGrid>
      <w:tr w:rsidR="00F107F8" w:rsidRPr="0037369C" w:rsidTr="00F107F8">
        <w:trPr>
          <w:trHeight w:val="770"/>
        </w:trPr>
        <w:tc>
          <w:tcPr>
            <w:tcW w:w="3260" w:type="dxa"/>
          </w:tcPr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804" w:type="dxa"/>
          </w:tcPr>
          <w:p w:rsidR="00F107F8" w:rsidRPr="0037369C" w:rsidRDefault="00F107F8" w:rsidP="0006691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Отдел образования Администрации муниципального образования «</w:t>
            </w:r>
            <w:r w:rsidR="00A86089" w:rsidRPr="0037369C">
              <w:rPr>
                <w:sz w:val="22"/>
                <w:szCs w:val="22"/>
              </w:rPr>
              <w:t>Краснинский муниципальный округ</w:t>
            </w:r>
            <w:r w:rsidRPr="0037369C">
              <w:rPr>
                <w:sz w:val="22"/>
                <w:szCs w:val="22"/>
              </w:rPr>
              <w:t>» Смоленской области</w:t>
            </w:r>
          </w:p>
        </w:tc>
      </w:tr>
      <w:tr w:rsidR="00A86089" w:rsidRPr="0037369C" w:rsidTr="00F107F8">
        <w:trPr>
          <w:trHeight w:val="696"/>
        </w:trPr>
        <w:tc>
          <w:tcPr>
            <w:tcW w:w="3260" w:type="dxa"/>
          </w:tcPr>
          <w:p w:rsidR="00A86089" w:rsidRPr="0037369C" w:rsidRDefault="00A86089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Период реализации муниципальной программы</w:t>
            </w:r>
          </w:p>
        </w:tc>
        <w:tc>
          <w:tcPr>
            <w:tcW w:w="6804" w:type="dxa"/>
          </w:tcPr>
          <w:p w:rsidR="00303853" w:rsidRPr="001954BF" w:rsidRDefault="00303853" w:rsidP="00303853">
            <w:pPr>
              <w:tabs>
                <w:tab w:val="left" w:pos="0"/>
              </w:tabs>
              <w:ind w:left="0"/>
            </w:pPr>
            <w:r w:rsidRPr="001954BF">
              <w:t>1 этап: 2025 год,</w:t>
            </w:r>
          </w:p>
          <w:p w:rsidR="00A86089" w:rsidRPr="0037369C" w:rsidRDefault="00303853" w:rsidP="00303853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1954BF">
              <w:t>2 этап: 2026-2028 годы</w:t>
            </w:r>
          </w:p>
        </w:tc>
      </w:tr>
      <w:tr w:rsidR="00F107F8" w:rsidRPr="0037369C" w:rsidTr="00F107F8">
        <w:trPr>
          <w:trHeight w:val="689"/>
        </w:trPr>
        <w:tc>
          <w:tcPr>
            <w:tcW w:w="3260" w:type="dxa"/>
          </w:tcPr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bookmarkStart w:id="0" w:name="_GoBack"/>
            <w:r w:rsidRPr="0037369C">
              <w:rPr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6804" w:type="dxa"/>
          </w:tcPr>
          <w:p w:rsidR="00F107F8" w:rsidRPr="0037369C" w:rsidRDefault="00303853" w:rsidP="00924BA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</w:t>
            </w:r>
            <w:r w:rsidR="00F107F8" w:rsidRPr="0037369C">
              <w:rPr>
                <w:bCs/>
                <w:sz w:val="22"/>
                <w:szCs w:val="22"/>
              </w:rPr>
              <w:t>беспечение государственных гарантий доступности и равных возможностей получения качественного образования всех уровней для формирования успешной, социально активной  подготовленной личности, отвечающей требованиям современного общества.</w:t>
            </w:r>
          </w:p>
        </w:tc>
      </w:tr>
      <w:bookmarkEnd w:id="0"/>
      <w:tr w:rsidR="00F107F8" w:rsidRPr="0037369C" w:rsidTr="00F107F8">
        <w:tc>
          <w:tcPr>
            <w:tcW w:w="3260" w:type="dxa"/>
          </w:tcPr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804" w:type="dxa"/>
          </w:tcPr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общий объ</w:t>
            </w:r>
            <w:r w:rsidR="00640F36" w:rsidRPr="0037369C">
              <w:rPr>
                <w:sz w:val="22"/>
                <w:szCs w:val="22"/>
              </w:rPr>
              <w:t xml:space="preserve">ем финансирования составляет </w:t>
            </w:r>
            <w:r w:rsidR="00734AC7" w:rsidRPr="0037369C">
              <w:rPr>
                <w:sz w:val="22"/>
                <w:szCs w:val="22"/>
              </w:rPr>
              <w:t xml:space="preserve">750740,8 </w:t>
            </w:r>
            <w:r w:rsidRPr="0037369C">
              <w:rPr>
                <w:sz w:val="22"/>
                <w:szCs w:val="22"/>
              </w:rPr>
              <w:t xml:space="preserve">тыс. рублей, из них: </w:t>
            </w:r>
          </w:p>
          <w:p w:rsidR="00F107F8" w:rsidRPr="0037369C" w:rsidRDefault="00F107F8" w:rsidP="00303853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202</w:t>
            </w:r>
            <w:r w:rsidR="00A86089" w:rsidRPr="0037369C">
              <w:rPr>
                <w:sz w:val="22"/>
                <w:szCs w:val="22"/>
              </w:rPr>
              <w:t>5</w:t>
            </w:r>
            <w:r w:rsidRPr="0037369C">
              <w:rPr>
                <w:sz w:val="22"/>
                <w:szCs w:val="22"/>
              </w:rPr>
              <w:t xml:space="preserve"> год (всего) </w:t>
            </w:r>
            <w:r w:rsidR="00303853">
              <w:rPr>
                <w:sz w:val="22"/>
                <w:szCs w:val="22"/>
              </w:rPr>
              <w:t>338482,8</w:t>
            </w:r>
            <w:r w:rsidR="00572223" w:rsidRPr="0037369C">
              <w:rPr>
                <w:sz w:val="22"/>
                <w:szCs w:val="22"/>
              </w:rPr>
              <w:t xml:space="preserve"> </w:t>
            </w:r>
            <w:r w:rsidRPr="0037369C">
              <w:rPr>
                <w:sz w:val="22"/>
                <w:szCs w:val="22"/>
              </w:rPr>
              <w:t>тыс. рублей</w:t>
            </w:r>
            <w:r w:rsidR="00303853">
              <w:rPr>
                <w:sz w:val="22"/>
                <w:szCs w:val="22"/>
              </w:rPr>
              <w:t>.</w:t>
            </w:r>
            <w:r w:rsidRPr="0037369C">
              <w:rPr>
                <w:sz w:val="22"/>
                <w:szCs w:val="22"/>
              </w:rPr>
              <w:t xml:space="preserve"> </w:t>
            </w:r>
          </w:p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202</w:t>
            </w:r>
            <w:r w:rsidR="00A86089" w:rsidRPr="0037369C">
              <w:rPr>
                <w:sz w:val="22"/>
                <w:szCs w:val="22"/>
              </w:rPr>
              <w:t>6</w:t>
            </w:r>
            <w:r w:rsidRPr="0037369C">
              <w:rPr>
                <w:sz w:val="22"/>
                <w:szCs w:val="22"/>
              </w:rPr>
              <w:t xml:space="preserve"> год  </w:t>
            </w:r>
            <w:r w:rsidR="00640F36" w:rsidRPr="0037369C">
              <w:rPr>
                <w:sz w:val="22"/>
                <w:szCs w:val="22"/>
              </w:rPr>
              <w:t xml:space="preserve">(всего) </w:t>
            </w:r>
            <w:r w:rsidR="00303853">
              <w:rPr>
                <w:sz w:val="22"/>
                <w:szCs w:val="22"/>
              </w:rPr>
              <w:t>30008</w:t>
            </w:r>
            <w:r w:rsidR="003242ED">
              <w:rPr>
                <w:sz w:val="22"/>
                <w:szCs w:val="22"/>
              </w:rPr>
              <w:t xml:space="preserve">9,0 </w:t>
            </w:r>
            <w:r w:rsidRPr="0037369C">
              <w:rPr>
                <w:sz w:val="22"/>
                <w:szCs w:val="22"/>
              </w:rPr>
              <w:t xml:space="preserve">тыс. рублей, из них: </w:t>
            </w:r>
          </w:p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средства федерального бюджета –</w:t>
            </w:r>
            <w:r w:rsidR="00A1641F" w:rsidRPr="0037369C">
              <w:rPr>
                <w:sz w:val="22"/>
                <w:szCs w:val="22"/>
              </w:rPr>
              <w:t xml:space="preserve"> </w:t>
            </w:r>
            <w:r w:rsidR="00303853">
              <w:rPr>
                <w:sz w:val="22"/>
                <w:szCs w:val="22"/>
              </w:rPr>
              <w:t>18389,4</w:t>
            </w:r>
            <w:r w:rsidR="00A1641F" w:rsidRPr="0037369C">
              <w:rPr>
                <w:sz w:val="22"/>
                <w:szCs w:val="22"/>
              </w:rPr>
              <w:t xml:space="preserve"> </w:t>
            </w:r>
            <w:r w:rsidRPr="0037369C">
              <w:rPr>
                <w:sz w:val="22"/>
                <w:szCs w:val="22"/>
              </w:rPr>
              <w:t xml:space="preserve">тыс. рублей; </w:t>
            </w:r>
          </w:p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средства областного бюджета –</w:t>
            </w:r>
            <w:r w:rsidR="00A1641F" w:rsidRPr="0037369C">
              <w:rPr>
                <w:sz w:val="22"/>
                <w:szCs w:val="22"/>
              </w:rPr>
              <w:t xml:space="preserve"> </w:t>
            </w:r>
            <w:r w:rsidR="00303853">
              <w:rPr>
                <w:sz w:val="22"/>
                <w:szCs w:val="22"/>
              </w:rPr>
              <w:t>192964,3</w:t>
            </w:r>
            <w:r w:rsidR="00A1641F" w:rsidRPr="0037369C">
              <w:rPr>
                <w:sz w:val="22"/>
                <w:szCs w:val="22"/>
              </w:rPr>
              <w:t xml:space="preserve"> </w:t>
            </w:r>
            <w:r w:rsidRPr="0037369C">
              <w:rPr>
                <w:sz w:val="22"/>
                <w:szCs w:val="22"/>
              </w:rPr>
              <w:t xml:space="preserve">тыс. рублей; </w:t>
            </w:r>
          </w:p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средства местных бюджетов –</w:t>
            </w:r>
            <w:r w:rsidR="00572223" w:rsidRPr="0037369C">
              <w:rPr>
                <w:sz w:val="22"/>
                <w:szCs w:val="22"/>
              </w:rPr>
              <w:t xml:space="preserve"> </w:t>
            </w:r>
            <w:r w:rsidR="003242ED">
              <w:rPr>
                <w:sz w:val="22"/>
                <w:szCs w:val="22"/>
              </w:rPr>
              <w:t>88735,3</w:t>
            </w:r>
            <w:r w:rsidR="00572223" w:rsidRPr="0037369C">
              <w:rPr>
                <w:sz w:val="22"/>
                <w:szCs w:val="22"/>
              </w:rPr>
              <w:t xml:space="preserve"> </w:t>
            </w:r>
            <w:r w:rsidRPr="0037369C">
              <w:rPr>
                <w:sz w:val="22"/>
                <w:szCs w:val="22"/>
              </w:rPr>
              <w:t xml:space="preserve">тыс. рублей; </w:t>
            </w:r>
          </w:p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202</w:t>
            </w:r>
            <w:r w:rsidR="00A86089" w:rsidRPr="0037369C">
              <w:rPr>
                <w:sz w:val="22"/>
                <w:szCs w:val="22"/>
              </w:rPr>
              <w:t>7</w:t>
            </w:r>
            <w:r w:rsidRPr="0037369C">
              <w:rPr>
                <w:sz w:val="22"/>
                <w:szCs w:val="22"/>
              </w:rPr>
              <w:t xml:space="preserve"> год </w:t>
            </w:r>
            <w:r w:rsidR="00640F36" w:rsidRPr="0037369C">
              <w:rPr>
                <w:sz w:val="22"/>
                <w:szCs w:val="22"/>
              </w:rPr>
              <w:t>(всего)</w:t>
            </w:r>
            <w:r w:rsidR="00572223" w:rsidRPr="0037369C">
              <w:rPr>
                <w:sz w:val="22"/>
                <w:szCs w:val="22"/>
              </w:rPr>
              <w:t xml:space="preserve"> </w:t>
            </w:r>
            <w:r w:rsidR="00303853">
              <w:rPr>
                <w:sz w:val="22"/>
                <w:szCs w:val="22"/>
              </w:rPr>
              <w:t>300997,6</w:t>
            </w:r>
            <w:r w:rsidR="00640F36" w:rsidRPr="0037369C">
              <w:rPr>
                <w:sz w:val="22"/>
                <w:szCs w:val="22"/>
              </w:rPr>
              <w:t xml:space="preserve"> </w:t>
            </w:r>
            <w:r w:rsidRPr="0037369C">
              <w:rPr>
                <w:sz w:val="22"/>
                <w:szCs w:val="22"/>
              </w:rPr>
              <w:t>тыс. рублей, из них:</w:t>
            </w:r>
          </w:p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 средства федерального бюджета –</w:t>
            </w:r>
            <w:r w:rsidR="00A1641F" w:rsidRPr="0037369C">
              <w:rPr>
                <w:sz w:val="22"/>
                <w:szCs w:val="22"/>
              </w:rPr>
              <w:t xml:space="preserve"> </w:t>
            </w:r>
            <w:r w:rsidR="00853B7D">
              <w:rPr>
                <w:sz w:val="22"/>
                <w:szCs w:val="22"/>
              </w:rPr>
              <w:t>28383,3</w:t>
            </w:r>
            <w:r w:rsidR="00A1641F" w:rsidRPr="0037369C">
              <w:rPr>
                <w:sz w:val="22"/>
                <w:szCs w:val="22"/>
              </w:rPr>
              <w:t xml:space="preserve"> </w:t>
            </w:r>
            <w:r w:rsidRPr="0037369C">
              <w:rPr>
                <w:sz w:val="22"/>
                <w:szCs w:val="22"/>
              </w:rPr>
              <w:t>тыс. рублей;</w:t>
            </w:r>
          </w:p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 средства областного бюджета –</w:t>
            </w:r>
            <w:r w:rsidR="00A1641F" w:rsidRPr="0037369C">
              <w:rPr>
                <w:sz w:val="22"/>
                <w:szCs w:val="22"/>
              </w:rPr>
              <w:t xml:space="preserve"> </w:t>
            </w:r>
            <w:r w:rsidR="00853B7D">
              <w:rPr>
                <w:sz w:val="22"/>
                <w:szCs w:val="22"/>
              </w:rPr>
              <w:t>204716,5</w:t>
            </w:r>
            <w:r w:rsidR="00A1641F" w:rsidRPr="0037369C">
              <w:rPr>
                <w:sz w:val="22"/>
                <w:szCs w:val="22"/>
              </w:rPr>
              <w:t xml:space="preserve"> </w:t>
            </w:r>
            <w:r w:rsidRPr="0037369C">
              <w:rPr>
                <w:sz w:val="22"/>
                <w:szCs w:val="22"/>
              </w:rPr>
              <w:t>тыс. рублей;</w:t>
            </w:r>
          </w:p>
          <w:p w:rsidR="00F107F8" w:rsidRDefault="00BE2F7D" w:rsidP="006401A9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 </w:t>
            </w:r>
            <w:r w:rsidR="00F107F8" w:rsidRPr="0037369C">
              <w:rPr>
                <w:sz w:val="22"/>
                <w:szCs w:val="22"/>
              </w:rPr>
              <w:t>средства местных бюджетов –</w:t>
            </w:r>
            <w:r w:rsidR="00853B7D">
              <w:rPr>
                <w:sz w:val="22"/>
                <w:szCs w:val="22"/>
              </w:rPr>
              <w:t>67897,8</w:t>
            </w:r>
            <w:r w:rsidR="00572223" w:rsidRPr="0037369C">
              <w:rPr>
                <w:sz w:val="22"/>
                <w:szCs w:val="22"/>
              </w:rPr>
              <w:t xml:space="preserve"> </w:t>
            </w:r>
            <w:r w:rsidR="00F107F8" w:rsidRPr="0037369C">
              <w:rPr>
                <w:sz w:val="22"/>
                <w:szCs w:val="22"/>
              </w:rPr>
              <w:t xml:space="preserve">тыс. рублей; </w:t>
            </w:r>
          </w:p>
          <w:p w:rsidR="00303853" w:rsidRPr="0037369C" w:rsidRDefault="00303853" w:rsidP="00303853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8</w:t>
            </w:r>
            <w:r w:rsidRPr="0037369C">
              <w:rPr>
                <w:sz w:val="22"/>
                <w:szCs w:val="22"/>
              </w:rPr>
              <w:t xml:space="preserve"> год (всего) </w:t>
            </w:r>
            <w:r>
              <w:rPr>
                <w:sz w:val="22"/>
                <w:szCs w:val="22"/>
              </w:rPr>
              <w:t>301301,6</w:t>
            </w:r>
            <w:r w:rsidRPr="0037369C">
              <w:rPr>
                <w:sz w:val="22"/>
                <w:szCs w:val="22"/>
              </w:rPr>
              <w:t xml:space="preserve"> тыс. рублей, из них:</w:t>
            </w:r>
          </w:p>
          <w:p w:rsidR="00303853" w:rsidRPr="0037369C" w:rsidRDefault="00303853" w:rsidP="00303853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 средства федерального бюджета – </w:t>
            </w:r>
            <w:r w:rsidR="00853B7D">
              <w:rPr>
                <w:sz w:val="22"/>
                <w:szCs w:val="22"/>
              </w:rPr>
              <w:t>6514,7</w:t>
            </w:r>
            <w:r w:rsidRPr="0037369C">
              <w:rPr>
                <w:sz w:val="22"/>
                <w:szCs w:val="22"/>
              </w:rPr>
              <w:t xml:space="preserve"> тыс. рублей;</w:t>
            </w:r>
          </w:p>
          <w:p w:rsidR="00303853" w:rsidRPr="0037369C" w:rsidRDefault="00303853" w:rsidP="00303853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 средства областного бюджета – </w:t>
            </w:r>
            <w:r w:rsidR="00853B7D">
              <w:rPr>
                <w:sz w:val="22"/>
                <w:szCs w:val="22"/>
              </w:rPr>
              <w:t>216212,0</w:t>
            </w:r>
            <w:r w:rsidRPr="0037369C">
              <w:rPr>
                <w:sz w:val="22"/>
                <w:szCs w:val="22"/>
              </w:rPr>
              <w:t xml:space="preserve"> тыс. рублей;</w:t>
            </w:r>
          </w:p>
          <w:p w:rsidR="00303853" w:rsidRPr="0037369C" w:rsidRDefault="00303853" w:rsidP="00853B7D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 средства местных бюджетов –</w:t>
            </w:r>
            <w:r w:rsidR="00853B7D">
              <w:rPr>
                <w:sz w:val="22"/>
                <w:szCs w:val="22"/>
              </w:rPr>
              <w:t>78574,9</w:t>
            </w:r>
            <w:r w:rsidRPr="0037369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тыс. рублей.</w:t>
            </w:r>
          </w:p>
        </w:tc>
      </w:tr>
    </w:tbl>
    <w:p w:rsidR="00C85CEF" w:rsidRPr="0037369C" w:rsidRDefault="00C85CEF" w:rsidP="00303853">
      <w:pPr>
        <w:pStyle w:val="aa"/>
        <w:widowControl/>
        <w:numPr>
          <w:ilvl w:val="0"/>
          <w:numId w:val="16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37369C">
        <w:rPr>
          <w:b/>
          <w:sz w:val="22"/>
          <w:szCs w:val="22"/>
        </w:rPr>
        <w:t>Показатели муниципальной программы</w:t>
      </w:r>
    </w:p>
    <w:tbl>
      <w:tblPr>
        <w:tblW w:w="4882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59"/>
        <w:gridCol w:w="1259"/>
        <w:gridCol w:w="1436"/>
        <w:gridCol w:w="1520"/>
        <w:gridCol w:w="1295"/>
        <w:gridCol w:w="1285"/>
      </w:tblGrid>
      <w:tr w:rsidR="00C85CEF" w:rsidRPr="0037369C" w:rsidTr="003242ED">
        <w:trPr>
          <w:trHeight w:val="376"/>
        </w:trPr>
        <w:tc>
          <w:tcPr>
            <w:tcW w:w="1621" w:type="pct"/>
            <w:vMerge w:val="restart"/>
            <w:vAlign w:val="center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26" w:type="pct"/>
            <w:vMerge w:val="restart"/>
            <w:vAlign w:val="center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714" w:type="pct"/>
            <w:vMerge w:val="restart"/>
            <w:vAlign w:val="center"/>
          </w:tcPr>
          <w:p w:rsidR="00C85CEF" w:rsidRPr="0037369C" w:rsidRDefault="00303853" w:rsidP="00B242DB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2039" w:type="pct"/>
            <w:gridSpan w:val="3"/>
            <w:vAlign w:val="center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Планируемое значение показателя</w:t>
            </w:r>
          </w:p>
        </w:tc>
      </w:tr>
      <w:tr w:rsidR="00C85CEF" w:rsidRPr="0037369C" w:rsidTr="003242ED">
        <w:tc>
          <w:tcPr>
            <w:tcW w:w="1621" w:type="pct"/>
            <w:vMerge/>
            <w:vAlign w:val="center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6" w:type="pct"/>
            <w:vMerge/>
            <w:vAlign w:val="center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4" w:type="pct"/>
            <w:vMerge/>
            <w:vAlign w:val="center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6" w:type="pct"/>
            <w:vAlign w:val="center"/>
          </w:tcPr>
          <w:p w:rsidR="00C85CEF" w:rsidRPr="0037369C" w:rsidRDefault="00C85CEF" w:rsidP="00B242DB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202</w:t>
            </w:r>
            <w:r w:rsidR="00303853">
              <w:rPr>
                <w:sz w:val="22"/>
                <w:szCs w:val="22"/>
              </w:rPr>
              <w:t>6</w:t>
            </w:r>
            <w:r w:rsidR="00B242DB" w:rsidRPr="0037369C">
              <w:rPr>
                <w:sz w:val="22"/>
                <w:szCs w:val="22"/>
              </w:rPr>
              <w:t xml:space="preserve"> </w:t>
            </w:r>
            <w:r w:rsidRPr="0037369C">
              <w:rPr>
                <w:sz w:val="22"/>
                <w:szCs w:val="22"/>
              </w:rPr>
              <w:t>год</w:t>
            </w:r>
          </w:p>
        </w:tc>
        <w:tc>
          <w:tcPr>
            <w:tcW w:w="644" w:type="pct"/>
            <w:vAlign w:val="center"/>
          </w:tcPr>
          <w:p w:rsidR="00C85CEF" w:rsidRPr="0037369C" w:rsidRDefault="00C85CEF" w:rsidP="00303853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202</w:t>
            </w:r>
            <w:r w:rsidR="00303853">
              <w:rPr>
                <w:sz w:val="22"/>
                <w:szCs w:val="22"/>
              </w:rPr>
              <w:t>7</w:t>
            </w:r>
            <w:r w:rsidRPr="0037369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639" w:type="pct"/>
            <w:vAlign w:val="center"/>
          </w:tcPr>
          <w:p w:rsidR="00C85CEF" w:rsidRPr="0037369C" w:rsidRDefault="00C85CEF" w:rsidP="00303853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202</w:t>
            </w:r>
            <w:r w:rsidR="00303853">
              <w:rPr>
                <w:sz w:val="22"/>
                <w:szCs w:val="22"/>
              </w:rPr>
              <w:t>8</w:t>
            </w:r>
            <w:r w:rsidRPr="0037369C">
              <w:rPr>
                <w:sz w:val="22"/>
                <w:szCs w:val="22"/>
              </w:rPr>
              <w:t xml:space="preserve"> год</w:t>
            </w:r>
          </w:p>
        </w:tc>
      </w:tr>
      <w:tr w:rsidR="00C85CEF" w:rsidRPr="0037369C" w:rsidTr="003242ED">
        <w:tc>
          <w:tcPr>
            <w:tcW w:w="1621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1</w:t>
            </w:r>
          </w:p>
        </w:tc>
        <w:tc>
          <w:tcPr>
            <w:tcW w:w="626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2</w:t>
            </w:r>
          </w:p>
        </w:tc>
        <w:tc>
          <w:tcPr>
            <w:tcW w:w="71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3</w:t>
            </w:r>
          </w:p>
        </w:tc>
        <w:tc>
          <w:tcPr>
            <w:tcW w:w="756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4</w:t>
            </w:r>
          </w:p>
        </w:tc>
        <w:tc>
          <w:tcPr>
            <w:tcW w:w="64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5</w:t>
            </w:r>
          </w:p>
        </w:tc>
        <w:tc>
          <w:tcPr>
            <w:tcW w:w="639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6</w:t>
            </w:r>
          </w:p>
        </w:tc>
      </w:tr>
      <w:tr w:rsidR="00C85CEF" w:rsidRPr="0037369C" w:rsidTr="003242ED">
        <w:tc>
          <w:tcPr>
            <w:tcW w:w="1621" w:type="pct"/>
          </w:tcPr>
          <w:p w:rsidR="00C85CEF" w:rsidRPr="0037369C" w:rsidRDefault="00C85CEF" w:rsidP="003242ED">
            <w:pPr>
              <w:pStyle w:val="aa"/>
              <w:ind w:left="0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color w:val="000000" w:themeColor="text1"/>
                <w:sz w:val="22"/>
                <w:szCs w:val="22"/>
                <w:shd w:val="clear" w:color="auto" w:fill="FFFFFF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626" w:type="pct"/>
          </w:tcPr>
          <w:p w:rsidR="00C85CEF" w:rsidRPr="003242ED" w:rsidRDefault="00C85CEF" w:rsidP="00C85CE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242ED">
              <w:rPr>
                <w:sz w:val="22"/>
                <w:szCs w:val="22"/>
              </w:rPr>
              <w:t>Процентов</w:t>
            </w:r>
          </w:p>
        </w:tc>
        <w:tc>
          <w:tcPr>
            <w:tcW w:w="71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756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64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639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40</w:t>
            </w:r>
          </w:p>
        </w:tc>
      </w:tr>
      <w:tr w:rsidR="00C85CEF" w:rsidRPr="0037369C" w:rsidTr="003242ED">
        <w:tc>
          <w:tcPr>
            <w:tcW w:w="1621" w:type="pct"/>
          </w:tcPr>
          <w:p w:rsidR="00C85CEF" w:rsidRPr="0037369C" w:rsidRDefault="00C85CEF" w:rsidP="003242ED">
            <w:pPr>
              <w:pStyle w:val="aa"/>
              <w:ind w:left="0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color w:val="000000" w:themeColor="text1"/>
                <w:sz w:val="22"/>
                <w:szCs w:val="22"/>
                <w:shd w:val="clear" w:color="auto" w:fill="FFFFFF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626" w:type="pct"/>
          </w:tcPr>
          <w:p w:rsidR="00C85CEF" w:rsidRPr="003242ED" w:rsidRDefault="00C85CEF" w:rsidP="00C85CE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242ED">
              <w:rPr>
                <w:sz w:val="22"/>
                <w:szCs w:val="22"/>
              </w:rPr>
              <w:t>Процентов</w:t>
            </w:r>
          </w:p>
        </w:tc>
        <w:tc>
          <w:tcPr>
            <w:tcW w:w="71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65,5</w:t>
            </w:r>
          </w:p>
        </w:tc>
        <w:tc>
          <w:tcPr>
            <w:tcW w:w="756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65,5</w:t>
            </w:r>
          </w:p>
        </w:tc>
        <w:tc>
          <w:tcPr>
            <w:tcW w:w="64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639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73</w:t>
            </w:r>
          </w:p>
        </w:tc>
      </w:tr>
      <w:tr w:rsidR="00C85CEF" w:rsidRPr="0037369C" w:rsidTr="003242ED">
        <w:tc>
          <w:tcPr>
            <w:tcW w:w="1621" w:type="pct"/>
          </w:tcPr>
          <w:p w:rsidR="00C85CEF" w:rsidRPr="0037369C" w:rsidRDefault="00C85CEF" w:rsidP="003242ED">
            <w:pPr>
              <w:pStyle w:val="aa"/>
              <w:ind w:left="0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7369C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«Билет в </w:t>
            </w:r>
            <w:r w:rsidRPr="0037369C">
              <w:rPr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будущее»</w:t>
            </w:r>
          </w:p>
        </w:tc>
        <w:tc>
          <w:tcPr>
            <w:tcW w:w="626" w:type="pct"/>
          </w:tcPr>
          <w:p w:rsidR="00C85CEF" w:rsidRPr="003242ED" w:rsidRDefault="00C85CEF" w:rsidP="00C85CE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242ED">
              <w:rPr>
                <w:sz w:val="22"/>
                <w:szCs w:val="22"/>
              </w:rPr>
              <w:lastRenderedPageBreak/>
              <w:t>Процентов</w:t>
            </w:r>
          </w:p>
        </w:tc>
        <w:tc>
          <w:tcPr>
            <w:tcW w:w="71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756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64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37</w:t>
            </w:r>
          </w:p>
        </w:tc>
        <w:tc>
          <w:tcPr>
            <w:tcW w:w="639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37</w:t>
            </w:r>
          </w:p>
        </w:tc>
      </w:tr>
      <w:tr w:rsidR="00C85CEF" w:rsidRPr="0037369C" w:rsidTr="003242ED">
        <w:tc>
          <w:tcPr>
            <w:tcW w:w="1621" w:type="pct"/>
          </w:tcPr>
          <w:p w:rsidR="00C85CEF" w:rsidRPr="0037369C" w:rsidRDefault="00C85CEF" w:rsidP="003242ED">
            <w:pPr>
              <w:pStyle w:val="aa"/>
              <w:ind w:left="0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Доля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626" w:type="pct"/>
          </w:tcPr>
          <w:p w:rsidR="00C85CEF" w:rsidRPr="003242ED" w:rsidRDefault="00C85CEF" w:rsidP="00C85CE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242ED">
              <w:rPr>
                <w:sz w:val="22"/>
                <w:szCs w:val="22"/>
              </w:rPr>
              <w:t>Процентов</w:t>
            </w:r>
          </w:p>
        </w:tc>
        <w:tc>
          <w:tcPr>
            <w:tcW w:w="71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756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66</w:t>
            </w:r>
          </w:p>
        </w:tc>
        <w:tc>
          <w:tcPr>
            <w:tcW w:w="64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66</w:t>
            </w:r>
          </w:p>
        </w:tc>
        <w:tc>
          <w:tcPr>
            <w:tcW w:w="639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66</w:t>
            </w:r>
          </w:p>
        </w:tc>
      </w:tr>
      <w:tr w:rsidR="00C85CEF" w:rsidRPr="0037369C" w:rsidTr="003242ED">
        <w:tc>
          <w:tcPr>
            <w:tcW w:w="1621" w:type="pct"/>
          </w:tcPr>
          <w:p w:rsidR="00C85CEF" w:rsidRPr="0037369C" w:rsidRDefault="00C85CEF" w:rsidP="003242ED">
            <w:pPr>
              <w:pStyle w:val="aa"/>
              <w:ind w:left="0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7369C">
              <w:rPr>
                <w:color w:val="000000" w:themeColor="text1"/>
                <w:sz w:val="22"/>
                <w:szCs w:val="22"/>
                <w:shd w:val="clear" w:color="auto" w:fill="FFFFFF"/>
              </w:rPr>
              <w:t>Доля детей в возрасте 1,5-3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</w:t>
            </w:r>
          </w:p>
        </w:tc>
        <w:tc>
          <w:tcPr>
            <w:tcW w:w="626" w:type="pct"/>
          </w:tcPr>
          <w:p w:rsidR="00C85CEF" w:rsidRPr="003242ED" w:rsidRDefault="00C85CEF" w:rsidP="00C85CE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242ED">
              <w:rPr>
                <w:sz w:val="22"/>
                <w:szCs w:val="22"/>
              </w:rPr>
              <w:t>Процентов</w:t>
            </w:r>
          </w:p>
        </w:tc>
        <w:tc>
          <w:tcPr>
            <w:tcW w:w="71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44,6</w:t>
            </w:r>
          </w:p>
        </w:tc>
        <w:tc>
          <w:tcPr>
            <w:tcW w:w="756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45,7</w:t>
            </w:r>
          </w:p>
        </w:tc>
        <w:tc>
          <w:tcPr>
            <w:tcW w:w="64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45,8</w:t>
            </w:r>
          </w:p>
        </w:tc>
        <w:tc>
          <w:tcPr>
            <w:tcW w:w="639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45,8</w:t>
            </w:r>
          </w:p>
        </w:tc>
      </w:tr>
      <w:tr w:rsidR="00C85CEF" w:rsidRPr="0037369C" w:rsidTr="003242ED">
        <w:tc>
          <w:tcPr>
            <w:tcW w:w="1621" w:type="pct"/>
          </w:tcPr>
          <w:p w:rsidR="00C85CEF" w:rsidRPr="0037369C" w:rsidRDefault="00C85CEF" w:rsidP="003242ED">
            <w:pPr>
              <w:pStyle w:val="aa"/>
              <w:ind w:left="0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7369C">
              <w:rPr>
                <w:color w:val="000000" w:themeColor="text1"/>
                <w:sz w:val="22"/>
                <w:szCs w:val="22"/>
                <w:shd w:val="clear" w:color="auto" w:fill="FFFFFF"/>
              </w:rPr>
              <w:t>Доля выпускников муниципальных общеобразовательных учреждений, не получивших аттестат о среднем 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626" w:type="pct"/>
          </w:tcPr>
          <w:p w:rsidR="00C85CEF" w:rsidRPr="003242ED" w:rsidRDefault="00C85CEF" w:rsidP="00C85CE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242ED">
              <w:rPr>
                <w:sz w:val="22"/>
                <w:szCs w:val="22"/>
              </w:rPr>
              <w:t>Процентов</w:t>
            </w:r>
          </w:p>
        </w:tc>
        <w:tc>
          <w:tcPr>
            <w:tcW w:w="71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56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4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39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0</w:t>
            </w:r>
          </w:p>
        </w:tc>
      </w:tr>
      <w:tr w:rsidR="00C85CEF" w:rsidRPr="0037369C" w:rsidTr="003242ED">
        <w:tc>
          <w:tcPr>
            <w:tcW w:w="1621" w:type="pct"/>
          </w:tcPr>
          <w:p w:rsidR="00C85CEF" w:rsidRPr="0037369C" w:rsidRDefault="00C85CEF" w:rsidP="003242ED">
            <w:pPr>
              <w:pStyle w:val="aa"/>
              <w:ind w:left="0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7369C">
              <w:rPr>
                <w:color w:val="000000" w:themeColor="text1"/>
                <w:sz w:val="22"/>
                <w:szCs w:val="22"/>
                <w:shd w:val="clear" w:color="auto" w:fill="FFFFFF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626" w:type="pct"/>
          </w:tcPr>
          <w:p w:rsidR="00C85CEF" w:rsidRPr="003242ED" w:rsidRDefault="00C85CEF" w:rsidP="00C85CE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242ED">
              <w:rPr>
                <w:sz w:val="22"/>
                <w:szCs w:val="22"/>
              </w:rPr>
              <w:t>Процентов</w:t>
            </w:r>
          </w:p>
        </w:tc>
        <w:tc>
          <w:tcPr>
            <w:tcW w:w="71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66</w:t>
            </w:r>
          </w:p>
        </w:tc>
        <w:tc>
          <w:tcPr>
            <w:tcW w:w="756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66</w:t>
            </w:r>
          </w:p>
        </w:tc>
        <w:tc>
          <w:tcPr>
            <w:tcW w:w="64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639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75</w:t>
            </w:r>
          </w:p>
        </w:tc>
      </w:tr>
      <w:tr w:rsidR="00C85CEF" w:rsidRPr="0037369C" w:rsidTr="003242ED">
        <w:tc>
          <w:tcPr>
            <w:tcW w:w="1621" w:type="pct"/>
          </w:tcPr>
          <w:p w:rsidR="00C85CEF" w:rsidRPr="0037369C" w:rsidRDefault="00C85CEF" w:rsidP="003242ED">
            <w:pPr>
              <w:pStyle w:val="aa"/>
              <w:ind w:left="0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7369C">
              <w:rPr>
                <w:color w:val="000000" w:themeColor="text1"/>
                <w:sz w:val="22"/>
                <w:szCs w:val="22"/>
                <w:shd w:val="clear" w:color="auto" w:fill="FFFFFF"/>
              </w:rPr>
              <w:t>Доля детей первой и второй групп здоровья в общей численности обучающихся муниципальных общеобразовательных учреждений</w:t>
            </w:r>
          </w:p>
        </w:tc>
        <w:tc>
          <w:tcPr>
            <w:tcW w:w="626" w:type="pct"/>
          </w:tcPr>
          <w:p w:rsidR="00C85CEF" w:rsidRPr="003242ED" w:rsidRDefault="00C85CEF" w:rsidP="00C85CE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242ED">
              <w:rPr>
                <w:sz w:val="22"/>
                <w:szCs w:val="22"/>
              </w:rPr>
              <w:t>Процентов</w:t>
            </w:r>
          </w:p>
        </w:tc>
        <w:tc>
          <w:tcPr>
            <w:tcW w:w="71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756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64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639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90</w:t>
            </w:r>
          </w:p>
        </w:tc>
      </w:tr>
      <w:tr w:rsidR="00C85CEF" w:rsidRPr="0037369C" w:rsidTr="003242ED">
        <w:trPr>
          <w:trHeight w:val="168"/>
        </w:trPr>
        <w:tc>
          <w:tcPr>
            <w:tcW w:w="1621" w:type="pct"/>
          </w:tcPr>
          <w:p w:rsidR="00C85CEF" w:rsidRPr="0037369C" w:rsidRDefault="00C85CEF" w:rsidP="003242ED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Уровень образования</w:t>
            </w:r>
          </w:p>
        </w:tc>
        <w:tc>
          <w:tcPr>
            <w:tcW w:w="626" w:type="pct"/>
          </w:tcPr>
          <w:p w:rsidR="00C85CEF" w:rsidRPr="003242ED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242ED">
              <w:rPr>
                <w:sz w:val="22"/>
                <w:szCs w:val="22"/>
              </w:rPr>
              <w:t>Процентов</w:t>
            </w:r>
            <w:r w:rsidRPr="003242ED">
              <w:rPr>
                <w:sz w:val="22"/>
                <w:szCs w:val="22"/>
              </w:rPr>
              <w:br/>
            </w:r>
          </w:p>
        </w:tc>
        <w:tc>
          <w:tcPr>
            <w:tcW w:w="71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66,86</w:t>
            </w:r>
          </w:p>
        </w:tc>
        <w:tc>
          <w:tcPr>
            <w:tcW w:w="756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67,41</w:t>
            </w:r>
          </w:p>
        </w:tc>
        <w:tc>
          <w:tcPr>
            <w:tcW w:w="64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67,41</w:t>
            </w:r>
          </w:p>
        </w:tc>
        <w:tc>
          <w:tcPr>
            <w:tcW w:w="639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67,41</w:t>
            </w:r>
          </w:p>
        </w:tc>
      </w:tr>
      <w:tr w:rsidR="00C85CEF" w:rsidRPr="0037369C" w:rsidTr="003242ED">
        <w:tc>
          <w:tcPr>
            <w:tcW w:w="1621" w:type="pct"/>
          </w:tcPr>
          <w:p w:rsidR="00C85CEF" w:rsidRPr="0037369C" w:rsidRDefault="00C85CEF" w:rsidP="003242ED">
            <w:pPr>
              <w:pStyle w:val="aa"/>
              <w:ind w:left="0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7369C">
              <w:rPr>
                <w:color w:val="000000" w:themeColor="text1"/>
                <w:sz w:val="22"/>
                <w:szCs w:val="22"/>
                <w:shd w:val="clear" w:color="auto" w:fill="FFFFFF"/>
              </w:rPr>
              <w:t>Эффективность системы выявления, поддержки и развития способностей и талантов у детей и молодежи</w:t>
            </w:r>
          </w:p>
        </w:tc>
        <w:tc>
          <w:tcPr>
            <w:tcW w:w="626" w:type="pct"/>
          </w:tcPr>
          <w:p w:rsidR="00C85CEF" w:rsidRPr="003242ED" w:rsidRDefault="00C85CEF" w:rsidP="00C85CE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242ED">
              <w:rPr>
                <w:sz w:val="22"/>
                <w:szCs w:val="22"/>
              </w:rPr>
              <w:t>Процентов</w:t>
            </w:r>
          </w:p>
        </w:tc>
        <w:tc>
          <w:tcPr>
            <w:tcW w:w="71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23,52</w:t>
            </w:r>
          </w:p>
        </w:tc>
        <w:tc>
          <w:tcPr>
            <w:tcW w:w="756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24,19</w:t>
            </w:r>
          </w:p>
        </w:tc>
        <w:tc>
          <w:tcPr>
            <w:tcW w:w="64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24,19</w:t>
            </w:r>
          </w:p>
        </w:tc>
        <w:tc>
          <w:tcPr>
            <w:tcW w:w="639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24,88</w:t>
            </w:r>
          </w:p>
        </w:tc>
      </w:tr>
      <w:tr w:rsidR="00C85CEF" w:rsidRPr="0037369C" w:rsidTr="003242ED">
        <w:tc>
          <w:tcPr>
            <w:tcW w:w="1621" w:type="pct"/>
          </w:tcPr>
          <w:p w:rsidR="00C85CEF" w:rsidRPr="0037369C" w:rsidRDefault="00C85CEF" w:rsidP="003242ED">
            <w:pPr>
              <w:pStyle w:val="aa"/>
              <w:ind w:left="0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7369C">
              <w:rPr>
                <w:color w:val="000000" w:themeColor="text1"/>
                <w:sz w:val="22"/>
                <w:szCs w:val="22"/>
                <w:shd w:val="clear" w:color="auto" w:fill="FFFFFF"/>
              </w:rPr>
              <w:t>Доля образовательных организаций, в которых созданы условия для повышения эффективности и качества дошкольного образования в соответствии с федеральным государственным образовательным стандартом дошкольного образования, от общего количества образовательных организаций</w:t>
            </w:r>
          </w:p>
        </w:tc>
        <w:tc>
          <w:tcPr>
            <w:tcW w:w="626" w:type="pct"/>
          </w:tcPr>
          <w:p w:rsidR="00C85CEF" w:rsidRPr="003242ED" w:rsidRDefault="00C85CEF" w:rsidP="00C85CE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242ED">
              <w:rPr>
                <w:sz w:val="22"/>
                <w:szCs w:val="22"/>
              </w:rPr>
              <w:t>процентов</w:t>
            </w:r>
          </w:p>
        </w:tc>
        <w:tc>
          <w:tcPr>
            <w:tcW w:w="71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756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64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639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100</w:t>
            </w:r>
          </w:p>
        </w:tc>
      </w:tr>
      <w:tr w:rsidR="00C85CEF" w:rsidRPr="0037369C" w:rsidTr="003242ED">
        <w:tc>
          <w:tcPr>
            <w:tcW w:w="1621" w:type="pct"/>
          </w:tcPr>
          <w:p w:rsidR="00C85CEF" w:rsidRPr="0037369C" w:rsidRDefault="00C85CEF" w:rsidP="003242ED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Доля учащихся муниципальных общеобразовательных </w:t>
            </w:r>
            <w:r w:rsidRPr="0037369C">
              <w:rPr>
                <w:sz w:val="22"/>
                <w:szCs w:val="22"/>
              </w:rPr>
              <w:lastRenderedPageBreak/>
              <w:t>организаций, которым предоставлена возможность обучаться в соответствии с современными требованиями, в общей численности учащихся</w:t>
            </w:r>
          </w:p>
        </w:tc>
        <w:tc>
          <w:tcPr>
            <w:tcW w:w="626" w:type="pct"/>
          </w:tcPr>
          <w:p w:rsidR="00C85CEF" w:rsidRPr="003242ED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242ED">
              <w:rPr>
                <w:sz w:val="22"/>
                <w:szCs w:val="22"/>
              </w:rPr>
              <w:lastRenderedPageBreak/>
              <w:t>процентов</w:t>
            </w:r>
            <w:r w:rsidRPr="003242ED">
              <w:rPr>
                <w:sz w:val="22"/>
                <w:szCs w:val="22"/>
              </w:rPr>
              <w:br/>
            </w:r>
          </w:p>
        </w:tc>
        <w:tc>
          <w:tcPr>
            <w:tcW w:w="71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756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64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639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100</w:t>
            </w:r>
          </w:p>
        </w:tc>
      </w:tr>
      <w:tr w:rsidR="00C85CEF" w:rsidRPr="0037369C" w:rsidTr="003242ED">
        <w:tc>
          <w:tcPr>
            <w:tcW w:w="1621" w:type="pct"/>
          </w:tcPr>
          <w:p w:rsidR="00C85CEF" w:rsidRPr="0037369C" w:rsidRDefault="00C85CEF" w:rsidP="003242ED">
            <w:pPr>
              <w:pStyle w:val="aa"/>
              <w:ind w:left="0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7369C">
              <w:rPr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Количество нарушений, выявленных при организации пунктов проведения единого государственного экзамена</w:t>
            </w:r>
          </w:p>
        </w:tc>
        <w:tc>
          <w:tcPr>
            <w:tcW w:w="626" w:type="pct"/>
          </w:tcPr>
          <w:p w:rsidR="00C85CEF" w:rsidRPr="003242ED" w:rsidRDefault="00C85CEF" w:rsidP="00C85CE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242ED">
              <w:rPr>
                <w:sz w:val="22"/>
                <w:szCs w:val="22"/>
              </w:rPr>
              <w:t>единиц</w:t>
            </w:r>
          </w:p>
        </w:tc>
        <w:tc>
          <w:tcPr>
            <w:tcW w:w="71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56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39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0</w:t>
            </w:r>
          </w:p>
        </w:tc>
      </w:tr>
      <w:tr w:rsidR="00C85CEF" w:rsidRPr="0037369C" w:rsidTr="003242ED">
        <w:tc>
          <w:tcPr>
            <w:tcW w:w="1621" w:type="pct"/>
          </w:tcPr>
          <w:p w:rsidR="00C85CEF" w:rsidRPr="0037369C" w:rsidRDefault="00C85CEF" w:rsidP="003242ED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Доля учителей образовательных организаций, участвующих в реализации федеральных государственных образовательных стандартов, в общей численности учителей образовательных организаций</w:t>
            </w:r>
          </w:p>
        </w:tc>
        <w:tc>
          <w:tcPr>
            <w:tcW w:w="626" w:type="pct"/>
          </w:tcPr>
          <w:p w:rsidR="00C85CEF" w:rsidRPr="003242ED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242ED">
              <w:rPr>
                <w:sz w:val="22"/>
                <w:szCs w:val="22"/>
              </w:rPr>
              <w:t>процентов</w:t>
            </w:r>
            <w:r w:rsidRPr="003242ED">
              <w:rPr>
                <w:sz w:val="22"/>
                <w:szCs w:val="22"/>
              </w:rPr>
              <w:br/>
            </w:r>
          </w:p>
        </w:tc>
        <w:tc>
          <w:tcPr>
            <w:tcW w:w="71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756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64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639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100</w:t>
            </w:r>
          </w:p>
        </w:tc>
      </w:tr>
      <w:tr w:rsidR="00C85CEF" w:rsidRPr="0037369C" w:rsidTr="003242ED">
        <w:trPr>
          <w:trHeight w:val="2009"/>
        </w:trPr>
        <w:tc>
          <w:tcPr>
            <w:tcW w:w="1621" w:type="pct"/>
          </w:tcPr>
          <w:p w:rsidR="00C85CEF" w:rsidRPr="0055516C" w:rsidRDefault="00C85CEF" w:rsidP="003242ED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7369C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Доля детей-сирот и детей, оставшихся без попечения родителей, замещающих семей, детей и семей, находящихся в трудной жизненной ситуации, получающих услуги в учреждениях опеки и попечительства </w:t>
            </w:r>
          </w:p>
        </w:tc>
        <w:tc>
          <w:tcPr>
            <w:tcW w:w="626" w:type="pct"/>
          </w:tcPr>
          <w:p w:rsidR="00C85CEF" w:rsidRPr="003242ED" w:rsidRDefault="00C85CEF" w:rsidP="00C85CE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242ED">
              <w:rPr>
                <w:sz w:val="22"/>
                <w:szCs w:val="22"/>
              </w:rPr>
              <w:t>Процентов</w:t>
            </w:r>
          </w:p>
        </w:tc>
        <w:tc>
          <w:tcPr>
            <w:tcW w:w="71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756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64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90</w:t>
            </w:r>
          </w:p>
        </w:tc>
        <w:tc>
          <w:tcPr>
            <w:tcW w:w="639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90</w:t>
            </w:r>
          </w:p>
        </w:tc>
      </w:tr>
      <w:tr w:rsidR="00C85CEF" w:rsidRPr="0037369C" w:rsidTr="003242ED">
        <w:tc>
          <w:tcPr>
            <w:tcW w:w="1621" w:type="pct"/>
          </w:tcPr>
          <w:p w:rsidR="00C85CEF" w:rsidRPr="0037369C" w:rsidRDefault="00C85CEF" w:rsidP="003242ED">
            <w:pPr>
              <w:pStyle w:val="formattext"/>
              <w:spacing w:before="0" w:beforeAutospacing="0" w:after="0" w:afterAutospacing="0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37369C">
              <w:rPr>
                <w:color w:val="000000" w:themeColor="text1"/>
                <w:sz w:val="22"/>
                <w:szCs w:val="22"/>
              </w:rPr>
              <w:t>Доля детей-сирот и детей, оставшихся без попечения родителей, проживающих в семьях граждан, в общей численности детей-сирот и детей, оставшихся без попечения родителей, проживающих на территории Смоленской области</w:t>
            </w:r>
          </w:p>
        </w:tc>
        <w:tc>
          <w:tcPr>
            <w:tcW w:w="626" w:type="pct"/>
          </w:tcPr>
          <w:p w:rsidR="00C85CEF" w:rsidRPr="003242ED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3242ED">
              <w:rPr>
                <w:color w:val="000000" w:themeColor="text1"/>
                <w:sz w:val="22"/>
                <w:szCs w:val="22"/>
              </w:rPr>
              <w:t>процентов</w:t>
            </w:r>
            <w:r w:rsidRPr="003242ED">
              <w:rPr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71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756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64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639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80</w:t>
            </w:r>
          </w:p>
        </w:tc>
      </w:tr>
      <w:tr w:rsidR="00C85CEF" w:rsidRPr="0037369C" w:rsidTr="003242ED">
        <w:tc>
          <w:tcPr>
            <w:tcW w:w="1621" w:type="pct"/>
          </w:tcPr>
          <w:p w:rsidR="00C85CEF" w:rsidRPr="0055516C" w:rsidRDefault="00C85CEF" w:rsidP="003242ED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7369C">
              <w:rPr>
                <w:rFonts w:ascii="Times New Roman" w:hAnsi="Times New Roman"/>
                <w:sz w:val="22"/>
                <w:szCs w:val="22"/>
                <w:lang w:val="ru-RU" w:eastAsia="ru-RU"/>
              </w:rPr>
              <w:t>Доля молодых людей в возрасте от 14 до 30 лет, вовлеченных в социальную практику, в общей численности молодых людей в возрасте от 14 до 30 лет</w:t>
            </w:r>
          </w:p>
        </w:tc>
        <w:tc>
          <w:tcPr>
            <w:tcW w:w="626" w:type="pct"/>
          </w:tcPr>
          <w:p w:rsidR="00C85CEF" w:rsidRPr="003242ED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3242ED">
              <w:rPr>
                <w:color w:val="000000" w:themeColor="text1"/>
                <w:sz w:val="22"/>
                <w:szCs w:val="22"/>
              </w:rPr>
              <w:t>Процентов</w:t>
            </w:r>
          </w:p>
        </w:tc>
        <w:tc>
          <w:tcPr>
            <w:tcW w:w="71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756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4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39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</w:tr>
      <w:tr w:rsidR="00C85CEF" w:rsidRPr="0037369C" w:rsidTr="003242ED">
        <w:trPr>
          <w:trHeight w:val="1116"/>
        </w:trPr>
        <w:tc>
          <w:tcPr>
            <w:tcW w:w="1621" w:type="pct"/>
          </w:tcPr>
          <w:p w:rsidR="00C85CEF" w:rsidRPr="0055516C" w:rsidRDefault="00C85CEF" w:rsidP="003242ED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7369C">
              <w:rPr>
                <w:rFonts w:ascii="Times New Roman" w:hAnsi="Times New Roman"/>
                <w:sz w:val="22"/>
                <w:szCs w:val="22"/>
                <w:lang w:val="ru-RU" w:eastAsia="ru-RU"/>
              </w:rPr>
              <w:t>Доля молодежи и детей – участников молодежных и детских общественных объединений</w:t>
            </w:r>
          </w:p>
        </w:tc>
        <w:tc>
          <w:tcPr>
            <w:tcW w:w="626" w:type="pct"/>
          </w:tcPr>
          <w:p w:rsidR="003242ED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3242ED">
              <w:rPr>
                <w:color w:val="000000" w:themeColor="text1"/>
                <w:sz w:val="22"/>
                <w:szCs w:val="22"/>
              </w:rPr>
              <w:t>Процентов</w:t>
            </w:r>
          </w:p>
          <w:p w:rsidR="003242ED" w:rsidRPr="003242ED" w:rsidRDefault="003242ED" w:rsidP="003242ED"/>
          <w:p w:rsidR="003242ED" w:rsidRDefault="003242ED" w:rsidP="003242ED"/>
          <w:p w:rsidR="00C85CEF" w:rsidRPr="003242ED" w:rsidRDefault="003242ED" w:rsidP="003242ED">
            <w:pPr>
              <w:tabs>
                <w:tab w:val="left" w:pos="720"/>
              </w:tabs>
            </w:pPr>
            <w:r>
              <w:tab/>
            </w:r>
          </w:p>
        </w:tc>
        <w:tc>
          <w:tcPr>
            <w:tcW w:w="71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45</w:t>
            </w:r>
          </w:p>
        </w:tc>
        <w:tc>
          <w:tcPr>
            <w:tcW w:w="756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64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639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50</w:t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C85CEF" w:rsidRPr="0037369C" w:rsidTr="003242ED">
        <w:trPr>
          <w:trHeight w:val="1966"/>
        </w:trPr>
        <w:tc>
          <w:tcPr>
            <w:tcW w:w="1621" w:type="pct"/>
          </w:tcPr>
          <w:p w:rsidR="00C85CEF" w:rsidRPr="0055516C" w:rsidRDefault="00C85CEF" w:rsidP="003242ED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7369C">
              <w:rPr>
                <w:rFonts w:ascii="Times New Roman" w:hAnsi="Times New Roman"/>
                <w:sz w:val="22"/>
                <w:szCs w:val="22"/>
                <w:lang w:val="ru-RU" w:eastAsia="ru-RU"/>
              </w:rPr>
              <w:t>Доля участников областных и всероссийских предметных олимпиад, участников международных, всероссийских, межрегиональных и открытых областных фестивалей, конкурсов, выставок.</w:t>
            </w:r>
            <w:r w:rsidRPr="0037369C">
              <w:rPr>
                <w:rFonts w:ascii="Times New Roman" w:hAnsi="Times New Roman"/>
                <w:sz w:val="22"/>
                <w:szCs w:val="22"/>
                <w:lang w:val="ru-RU" w:eastAsia="ru-RU"/>
              </w:rPr>
              <w:tab/>
            </w:r>
          </w:p>
        </w:tc>
        <w:tc>
          <w:tcPr>
            <w:tcW w:w="626" w:type="pct"/>
          </w:tcPr>
          <w:p w:rsidR="00C85CEF" w:rsidRPr="003242ED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3242ED">
              <w:rPr>
                <w:color w:val="000000" w:themeColor="text1"/>
                <w:sz w:val="22"/>
                <w:szCs w:val="22"/>
              </w:rPr>
              <w:t>Процентов</w:t>
            </w:r>
          </w:p>
        </w:tc>
        <w:tc>
          <w:tcPr>
            <w:tcW w:w="71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56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64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39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10</w:t>
            </w:r>
          </w:p>
        </w:tc>
      </w:tr>
      <w:tr w:rsidR="00C85CEF" w:rsidRPr="0037369C" w:rsidTr="003242ED">
        <w:trPr>
          <w:trHeight w:val="1399"/>
        </w:trPr>
        <w:tc>
          <w:tcPr>
            <w:tcW w:w="1621" w:type="pct"/>
          </w:tcPr>
          <w:p w:rsidR="00C85CEF" w:rsidRPr="0055516C" w:rsidRDefault="00C85CEF" w:rsidP="003242ED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7369C">
              <w:rPr>
                <w:rFonts w:ascii="Times New Roman" w:hAnsi="Times New Roman"/>
                <w:sz w:val="22"/>
                <w:szCs w:val="22"/>
                <w:lang w:val="ru-RU" w:eastAsia="ru-RU"/>
              </w:rPr>
              <w:lastRenderedPageBreak/>
              <w:t>Доля образовательных организаций, имеющих в штате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626" w:type="pct"/>
          </w:tcPr>
          <w:p w:rsidR="00C85CEF" w:rsidRPr="003242ED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3242ED">
              <w:rPr>
                <w:color w:val="000000" w:themeColor="text1"/>
                <w:sz w:val="22"/>
                <w:szCs w:val="22"/>
              </w:rPr>
              <w:t>Процентов</w:t>
            </w:r>
          </w:p>
        </w:tc>
        <w:tc>
          <w:tcPr>
            <w:tcW w:w="71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56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33</w:t>
            </w:r>
          </w:p>
        </w:tc>
        <w:tc>
          <w:tcPr>
            <w:tcW w:w="639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33</w:t>
            </w:r>
          </w:p>
        </w:tc>
      </w:tr>
    </w:tbl>
    <w:p w:rsidR="00C85CEF" w:rsidRPr="0037369C" w:rsidRDefault="00C85CEF" w:rsidP="00303853">
      <w:pPr>
        <w:numPr>
          <w:ilvl w:val="0"/>
          <w:numId w:val="16"/>
        </w:numPr>
        <w:jc w:val="center"/>
        <w:rPr>
          <w:b/>
          <w:sz w:val="22"/>
          <w:szCs w:val="22"/>
        </w:rPr>
      </w:pPr>
      <w:r w:rsidRPr="0037369C">
        <w:rPr>
          <w:b/>
          <w:sz w:val="22"/>
          <w:szCs w:val="22"/>
        </w:rPr>
        <w:t>Структура муниципальной программы</w:t>
      </w:r>
    </w:p>
    <w:p w:rsidR="00C85CEF" w:rsidRPr="0037369C" w:rsidRDefault="00C85CEF" w:rsidP="00C85CEF">
      <w:pPr>
        <w:pStyle w:val="aa"/>
        <w:rPr>
          <w:b/>
          <w:sz w:val="22"/>
          <w:szCs w:val="22"/>
        </w:rPr>
      </w:pP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967"/>
        <w:gridCol w:w="17"/>
        <w:gridCol w:w="3260"/>
        <w:gridCol w:w="1417"/>
        <w:gridCol w:w="1836"/>
      </w:tblGrid>
      <w:tr w:rsidR="00C85CEF" w:rsidRPr="0037369C" w:rsidTr="003242ED">
        <w:tc>
          <w:tcPr>
            <w:tcW w:w="709" w:type="dxa"/>
            <w:vAlign w:val="center"/>
          </w:tcPr>
          <w:p w:rsidR="00C85CEF" w:rsidRPr="0037369C" w:rsidRDefault="00C85CEF" w:rsidP="00C85CEF">
            <w:pPr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п/п</w:t>
            </w:r>
          </w:p>
        </w:tc>
        <w:tc>
          <w:tcPr>
            <w:tcW w:w="2984" w:type="dxa"/>
            <w:gridSpan w:val="2"/>
            <w:vAlign w:val="center"/>
          </w:tcPr>
          <w:p w:rsidR="00C85CEF" w:rsidRPr="0037369C" w:rsidRDefault="00C85CEF" w:rsidP="00C85CEF">
            <w:pPr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4677" w:type="dxa"/>
            <w:gridSpan w:val="2"/>
            <w:vAlign w:val="center"/>
          </w:tcPr>
          <w:p w:rsidR="00C85CEF" w:rsidRPr="0037369C" w:rsidRDefault="00C85CEF" w:rsidP="00C85CEF">
            <w:pPr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836" w:type="dxa"/>
            <w:vAlign w:val="center"/>
          </w:tcPr>
          <w:p w:rsidR="00C85CEF" w:rsidRPr="0037369C" w:rsidRDefault="00C85CEF" w:rsidP="00C85CEF">
            <w:pPr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Связь с показателями*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1</w:t>
            </w:r>
          </w:p>
        </w:tc>
        <w:tc>
          <w:tcPr>
            <w:tcW w:w="2984" w:type="dxa"/>
            <w:gridSpan w:val="2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2</w:t>
            </w:r>
          </w:p>
        </w:tc>
        <w:tc>
          <w:tcPr>
            <w:tcW w:w="4677" w:type="dxa"/>
            <w:gridSpan w:val="2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3</w:t>
            </w:r>
          </w:p>
        </w:tc>
        <w:tc>
          <w:tcPr>
            <w:tcW w:w="1836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4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1.</w:t>
            </w:r>
          </w:p>
        </w:tc>
        <w:tc>
          <w:tcPr>
            <w:tcW w:w="9497" w:type="dxa"/>
            <w:gridSpan w:val="5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>1. Региональный проект «Современная школа»</w:t>
            </w:r>
          </w:p>
        </w:tc>
      </w:tr>
      <w:tr w:rsidR="00B242DB" w:rsidRPr="0037369C" w:rsidTr="003242ED">
        <w:tc>
          <w:tcPr>
            <w:tcW w:w="709" w:type="dxa"/>
          </w:tcPr>
          <w:p w:rsidR="00B242DB" w:rsidRPr="0037369C" w:rsidRDefault="00B242DB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97" w:type="dxa"/>
            <w:gridSpan w:val="5"/>
          </w:tcPr>
          <w:p w:rsidR="00B242DB" w:rsidRPr="0037369C" w:rsidRDefault="00B242DB" w:rsidP="00B242DB">
            <w:pPr>
              <w:ind w:hanging="1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Отдел образования  Администрации муниципального образования «</w:t>
            </w:r>
            <w:r w:rsidRPr="0037369C">
              <w:rPr>
                <w:color w:val="000000"/>
                <w:sz w:val="22"/>
                <w:szCs w:val="22"/>
              </w:rPr>
              <w:t>Краснинский муниципальный округ</w:t>
            </w:r>
            <w:r w:rsidRPr="0037369C">
              <w:rPr>
                <w:sz w:val="22"/>
                <w:szCs w:val="22"/>
              </w:rPr>
              <w:t>» Смоленской области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7" w:type="dxa"/>
          </w:tcPr>
          <w:p w:rsidR="00C85CEF" w:rsidRPr="0037369C" w:rsidRDefault="00C85CEF" w:rsidP="005464B8">
            <w:pPr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>Обеспечена возможность детям получать качественное общее образование в условиях, отвечающих современным требованиям, независимо от места проживания ребенка</w:t>
            </w:r>
          </w:p>
        </w:tc>
        <w:tc>
          <w:tcPr>
            <w:tcW w:w="4694" w:type="dxa"/>
            <w:gridSpan w:val="3"/>
          </w:tcPr>
          <w:p w:rsidR="00C85CEF" w:rsidRPr="0037369C" w:rsidRDefault="00C85CEF" w:rsidP="005464B8">
            <w:pPr>
              <w:rPr>
                <w:sz w:val="22"/>
                <w:szCs w:val="22"/>
                <w:shd w:val="clear" w:color="auto" w:fill="FFFFFF"/>
              </w:rPr>
            </w:pPr>
            <w:r w:rsidRPr="0037369C">
              <w:rPr>
                <w:sz w:val="22"/>
                <w:szCs w:val="22"/>
              </w:rPr>
              <w:t>создание и обеспечение функционирования центров образования цифрового и гуманитарного профилей,  центров образования естественно научной и технологической направленностей в общеобразовательных организациях, «Точка роста»</w:t>
            </w:r>
            <w:r w:rsidRPr="0037369C">
              <w:rPr>
                <w:sz w:val="22"/>
                <w:szCs w:val="22"/>
                <w:shd w:val="clear" w:color="auto" w:fill="FFFFFF"/>
              </w:rPr>
              <w:t xml:space="preserve"> с целью развития современных компетенций и навыков у обучающихся, а также повышения качества образования;</w:t>
            </w:r>
          </w:p>
          <w:p w:rsidR="00C85CEF" w:rsidRPr="0037369C" w:rsidRDefault="00C85CEF" w:rsidP="0037369C">
            <w:pPr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>в общеобразовательных организациях, расположенных в сельской местности и малых городах, создана (обновлена) материально-техническая база для реализации образовательных программ основного общего образования цифрового и гуманитарного профилей,  естественно-научной и технологической направленностей и дополнительных образовательных программ соответствующей направленности</w:t>
            </w:r>
          </w:p>
        </w:tc>
        <w:tc>
          <w:tcPr>
            <w:tcW w:w="1836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-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2.</w:t>
            </w:r>
          </w:p>
        </w:tc>
        <w:tc>
          <w:tcPr>
            <w:tcW w:w="9497" w:type="dxa"/>
            <w:gridSpan w:val="5"/>
          </w:tcPr>
          <w:p w:rsidR="00C85CEF" w:rsidRPr="0037369C" w:rsidRDefault="00C85CEF" w:rsidP="0037369C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>2. Региональный проект «Успех каждого ребенка»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97" w:type="dxa"/>
            <w:gridSpan w:val="5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Отдел образования Администрации муниципального образования</w:t>
            </w:r>
          </w:p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 </w:t>
            </w:r>
            <w:r w:rsidR="00B242DB" w:rsidRPr="0037369C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37369C">
              <w:rPr>
                <w:sz w:val="22"/>
                <w:szCs w:val="22"/>
              </w:rPr>
              <w:t xml:space="preserve">Смоленской области 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7" w:type="dxa"/>
          </w:tcPr>
          <w:p w:rsidR="00C85CEF" w:rsidRPr="0037369C" w:rsidRDefault="00C85CEF" w:rsidP="005464B8">
            <w:pPr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>Создана и работает система выявления, поддержки и развития способностей и талантов детей и молодежи</w:t>
            </w:r>
          </w:p>
        </w:tc>
        <w:tc>
          <w:tcPr>
            <w:tcW w:w="3277" w:type="dxa"/>
            <w:gridSpan w:val="2"/>
          </w:tcPr>
          <w:p w:rsidR="00C85CEF" w:rsidRPr="0037369C" w:rsidRDefault="00C85CEF" w:rsidP="005464B8">
            <w:pPr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>Реализованы мероприятия по обновлению материально-технической базы в общеобразовательных организациях, расположенных в сельской местности и малых городах, для занятий детей по обновленным программам по предмету «Физическая культура», а также дополнительным общеобразовательным программам, реализуемым во внеурочное время;</w:t>
            </w:r>
          </w:p>
        </w:tc>
        <w:tc>
          <w:tcPr>
            <w:tcW w:w="3253" w:type="dxa"/>
            <w:gridSpan w:val="2"/>
          </w:tcPr>
          <w:p w:rsidR="00C85CEF" w:rsidRPr="0037369C" w:rsidRDefault="00C85CEF" w:rsidP="005464B8">
            <w:pPr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>доля детей в возрасте от 5 до 18 лет, охваченных дополнительным образованием;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3.</w:t>
            </w:r>
          </w:p>
        </w:tc>
        <w:tc>
          <w:tcPr>
            <w:tcW w:w="9497" w:type="dxa"/>
            <w:gridSpan w:val="5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3. Региональный проект «Патриотическое воспитание граждан </w:t>
            </w:r>
          </w:p>
          <w:p w:rsidR="00C85CEF" w:rsidRPr="0037369C" w:rsidRDefault="00C85CEF" w:rsidP="0037369C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Российской Федерации»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97" w:type="dxa"/>
            <w:gridSpan w:val="5"/>
          </w:tcPr>
          <w:p w:rsidR="00C85CEF" w:rsidRPr="0037369C" w:rsidRDefault="00C85CEF" w:rsidP="00581636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Отдел образования Администрации муниципального образования </w:t>
            </w:r>
            <w:r w:rsidR="00B242DB" w:rsidRPr="0037369C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37369C">
              <w:rPr>
                <w:sz w:val="22"/>
                <w:szCs w:val="22"/>
              </w:rPr>
              <w:t xml:space="preserve">Смоленской области. Срок реализации 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7" w:type="dxa"/>
          </w:tcPr>
          <w:p w:rsidR="00C85CEF" w:rsidRPr="0037369C" w:rsidRDefault="00C85CEF" w:rsidP="005464B8">
            <w:pPr>
              <w:rPr>
                <w:sz w:val="22"/>
                <w:szCs w:val="22"/>
                <w:shd w:val="clear" w:color="auto" w:fill="FFFFFF"/>
              </w:rPr>
            </w:pPr>
            <w:r w:rsidRPr="0037369C">
              <w:rPr>
                <w:sz w:val="22"/>
                <w:szCs w:val="22"/>
              </w:rPr>
              <w:t xml:space="preserve">Организована работа в </w:t>
            </w:r>
            <w:r w:rsidRPr="0037369C">
              <w:rPr>
                <w:sz w:val="22"/>
                <w:szCs w:val="22"/>
              </w:rPr>
              <w:lastRenderedPageBreak/>
              <w:t>образовательных организациях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3277" w:type="dxa"/>
            <w:gridSpan w:val="2"/>
          </w:tcPr>
          <w:p w:rsidR="00C85CEF" w:rsidRPr="0037369C" w:rsidRDefault="00C85CEF" w:rsidP="005464B8">
            <w:pPr>
              <w:rPr>
                <w:bCs/>
                <w:color w:val="000000"/>
                <w:sz w:val="22"/>
                <w:szCs w:val="22"/>
              </w:rPr>
            </w:pPr>
            <w:r w:rsidRPr="0037369C">
              <w:rPr>
                <w:bCs/>
                <w:color w:val="000000"/>
                <w:sz w:val="22"/>
                <w:szCs w:val="22"/>
              </w:rPr>
              <w:lastRenderedPageBreak/>
              <w:t xml:space="preserve">проведение мероприятий по </w:t>
            </w:r>
            <w:r w:rsidRPr="0037369C">
              <w:rPr>
                <w:bCs/>
                <w:color w:val="000000"/>
                <w:sz w:val="22"/>
                <w:szCs w:val="22"/>
              </w:rPr>
              <w:lastRenderedPageBreak/>
              <w:t>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  <w:p w:rsidR="00C85CEF" w:rsidRPr="0037369C" w:rsidRDefault="00C85CEF" w:rsidP="005464B8">
            <w:pPr>
              <w:rPr>
                <w:sz w:val="22"/>
                <w:szCs w:val="22"/>
                <w:shd w:val="clear" w:color="auto" w:fill="FFFFFF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>определены кандидатуры советников директора по воспитанию и взаимодействию с детскими общественными объединениями в общеобразовательных организациях Смоленской области</w:t>
            </w:r>
          </w:p>
        </w:tc>
        <w:tc>
          <w:tcPr>
            <w:tcW w:w="3253" w:type="dxa"/>
            <w:gridSpan w:val="2"/>
          </w:tcPr>
          <w:p w:rsidR="00C85CEF" w:rsidRPr="0037369C" w:rsidRDefault="00C85CEF" w:rsidP="005464B8">
            <w:pPr>
              <w:rPr>
                <w:sz w:val="22"/>
                <w:szCs w:val="22"/>
                <w:shd w:val="clear" w:color="auto" w:fill="FFFFFF"/>
              </w:rPr>
            </w:pPr>
            <w:r w:rsidRPr="0037369C">
              <w:rPr>
                <w:sz w:val="22"/>
                <w:szCs w:val="22"/>
              </w:rPr>
              <w:lastRenderedPageBreak/>
              <w:t xml:space="preserve">Количество образовательных </w:t>
            </w:r>
            <w:r w:rsidRPr="0037369C">
              <w:rPr>
                <w:sz w:val="22"/>
                <w:szCs w:val="22"/>
              </w:rPr>
              <w:lastRenderedPageBreak/>
              <w:t xml:space="preserve">организаций,  имеющих в штате </w:t>
            </w:r>
            <w:r w:rsidRPr="0037369C">
              <w:rPr>
                <w:bCs/>
                <w:color w:val="000000"/>
                <w:sz w:val="22"/>
                <w:szCs w:val="22"/>
              </w:rPr>
              <w:t>советников директора по воспитанию и взаимодействию с детскими общественными объединениями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9497" w:type="dxa"/>
            <w:gridSpan w:val="5"/>
          </w:tcPr>
          <w:p w:rsidR="00C85CEF" w:rsidRPr="0037369C" w:rsidRDefault="00C85CEF" w:rsidP="00B242DB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7369C">
              <w:rPr>
                <w:sz w:val="22"/>
                <w:szCs w:val="22"/>
              </w:rPr>
              <w:t xml:space="preserve">4. </w:t>
            </w:r>
            <w:r w:rsidRPr="0037369C">
              <w:rPr>
                <w:sz w:val="22"/>
                <w:szCs w:val="22"/>
                <w:shd w:val="clear" w:color="auto" w:fill="FFFFFF"/>
              </w:rPr>
              <w:t>Ведомственный проект «Оказание государственной поддержки детям-сиротам, проживающим на территории Смоленской области, в обеспечении жильем»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97" w:type="dxa"/>
            <w:gridSpan w:val="5"/>
          </w:tcPr>
          <w:p w:rsidR="00C85CEF" w:rsidRPr="0037369C" w:rsidRDefault="00C85CEF" w:rsidP="00581636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Отдел образования Администрации муниципального образования </w:t>
            </w:r>
            <w:r w:rsidR="00B242DB" w:rsidRPr="0037369C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37369C">
              <w:rPr>
                <w:sz w:val="22"/>
                <w:szCs w:val="22"/>
              </w:rPr>
              <w:t>Смоленской области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4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Дети-сироты и дети, оставшиеся без попечения родителей, и лица из их числа обеспечены жилыми помещениями специализированного жилищного фонда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3260" w:type="dxa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Сокращена численность детей-сирот и детей, оставшихся без попечения родителей, и лиц из их числа, нуждающихся в обеспечении жилыми помещениями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3253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Доля детей-сирот и детей, оставшихся без попечения родителей, лиц из их числа, обеспеченных жилыми помещениями, от общего числа детей-сирот и детей, оставшихся без попечения родителей, лиц из их числа, включенных в сводный список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 в Смоленской области</w:t>
            </w:r>
          </w:p>
        </w:tc>
      </w:tr>
      <w:tr w:rsidR="00C85CEF" w:rsidRPr="0037369C" w:rsidTr="003242ED">
        <w:trPr>
          <w:trHeight w:val="361"/>
        </w:trPr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5.</w:t>
            </w:r>
          </w:p>
        </w:tc>
        <w:tc>
          <w:tcPr>
            <w:tcW w:w="9497" w:type="dxa"/>
            <w:gridSpan w:val="5"/>
          </w:tcPr>
          <w:p w:rsidR="00C85CEF" w:rsidRPr="0037369C" w:rsidRDefault="00C85CEF" w:rsidP="00B242DB">
            <w:pPr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5. </w:t>
            </w:r>
            <w:r w:rsidRPr="0037369C">
              <w:rPr>
                <w:sz w:val="22"/>
                <w:szCs w:val="22"/>
                <w:shd w:val="clear" w:color="auto" w:fill="FFFFFF"/>
              </w:rPr>
              <w:t>Комплекс процессных мероприятий «Развитие дошкольного образования»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97" w:type="dxa"/>
            <w:gridSpan w:val="5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Отдел образования Администрации муниципального образования</w:t>
            </w:r>
          </w:p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 </w:t>
            </w:r>
            <w:r w:rsidR="00B242DB" w:rsidRPr="0037369C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37369C">
              <w:rPr>
                <w:sz w:val="22"/>
                <w:szCs w:val="22"/>
              </w:rPr>
              <w:t xml:space="preserve">Смоленской области   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4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Обеспечены государственные гарантии доступности дошкольного образования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3260" w:type="dxa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повышена доступность дошкольного образования;</w:t>
            </w:r>
            <w:r w:rsidRPr="0037369C">
              <w:rPr>
                <w:sz w:val="22"/>
                <w:szCs w:val="22"/>
              </w:rPr>
              <w:br/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созданы условия для повышения эффективности и качества дошкольного образования в соответствии с федеральным государственным образовательным стандартом </w:t>
            </w:r>
            <w:r w:rsidRPr="0037369C">
              <w:rPr>
                <w:sz w:val="22"/>
                <w:szCs w:val="22"/>
              </w:rPr>
              <w:lastRenderedPageBreak/>
              <w:t>дошкольного образования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3253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lastRenderedPageBreak/>
              <w:t xml:space="preserve">доля образовательных организаций, в которых созданы условия для повышения эффективности и качества дошкольного образования в соответствии с федеральным государственным образовательным стандартом дошкольного образования, от </w:t>
            </w:r>
            <w:r w:rsidRPr="0037369C">
              <w:rPr>
                <w:sz w:val="22"/>
                <w:szCs w:val="22"/>
              </w:rPr>
              <w:lastRenderedPageBreak/>
              <w:t>общего количества образовательных организаций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9497" w:type="dxa"/>
            <w:gridSpan w:val="5"/>
          </w:tcPr>
          <w:p w:rsidR="00C85CEF" w:rsidRPr="0037369C" w:rsidRDefault="00C85CEF" w:rsidP="00B242DB">
            <w:pPr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>6.Комплекс процессных мероприятий «Развитие общего образования»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97" w:type="dxa"/>
            <w:gridSpan w:val="5"/>
          </w:tcPr>
          <w:p w:rsidR="00C85CEF" w:rsidRPr="0037369C" w:rsidRDefault="00C85CEF" w:rsidP="0037369C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7369C">
              <w:rPr>
                <w:sz w:val="22"/>
                <w:szCs w:val="22"/>
              </w:rPr>
              <w:t xml:space="preserve">Отдел образования Администрации муниципального образования </w:t>
            </w:r>
            <w:r w:rsidR="00B242DB" w:rsidRPr="0037369C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37369C">
              <w:rPr>
                <w:sz w:val="22"/>
                <w:szCs w:val="22"/>
              </w:rPr>
              <w:t xml:space="preserve">Смоленской области  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4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Обеспечено общедоступное бесплатное начальное общее, основное общее, среднее общее образование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3260" w:type="dxa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улучшены условия для повышения качества образовательного процесса;</w:t>
            </w:r>
            <w:r w:rsidRPr="0037369C">
              <w:rPr>
                <w:sz w:val="22"/>
                <w:szCs w:val="22"/>
              </w:rPr>
              <w:br/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оптимизирована сеть образовательных организаций;</w:t>
            </w:r>
            <w:r w:rsidRPr="0037369C">
              <w:rPr>
                <w:sz w:val="22"/>
                <w:szCs w:val="22"/>
              </w:rPr>
              <w:br/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обеспечен равный доступ к качественному образованию и обновлены его содержание и технологии образования (включая процесс социализации) в соответствии с изменившимися потребностями населения и новыми вызовами социального, культурного, экономического развития;</w:t>
            </w:r>
            <w:r w:rsidRPr="0037369C">
              <w:rPr>
                <w:sz w:val="22"/>
                <w:szCs w:val="22"/>
              </w:rPr>
              <w:br/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завершена модернизация инфраструктуры, направленная на обеспечение во всех школах Краснинского района современных условий обучения, путем приобретения современного оборудования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3253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удельный вес учащихся муниципальных общеобразовательных организаций, которым предоставлена возможность обучаться в соответствии с современными требованиями, в общей численности учащихся;</w:t>
            </w:r>
            <w:r w:rsidRPr="0037369C">
              <w:rPr>
                <w:sz w:val="22"/>
                <w:szCs w:val="22"/>
              </w:rPr>
              <w:br/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удельный вес учащихся муниципальных общеобразовательных организаций, обучающихся в соответствии с обновленным федеральным государственным образовательным стандартом, в общей численности учащихся образовательных организаций;</w:t>
            </w:r>
            <w:r w:rsidRPr="0037369C">
              <w:rPr>
                <w:sz w:val="22"/>
                <w:szCs w:val="22"/>
              </w:rPr>
              <w:br/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уровень образования;</w:t>
            </w:r>
            <w:r w:rsidRPr="0037369C">
              <w:rPr>
                <w:sz w:val="22"/>
                <w:szCs w:val="22"/>
              </w:rPr>
              <w:br/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эффективность системы выявления, поддержки и развития способностей и талантов у детей и молодежи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7.</w:t>
            </w:r>
          </w:p>
        </w:tc>
        <w:tc>
          <w:tcPr>
            <w:tcW w:w="9497" w:type="dxa"/>
            <w:gridSpan w:val="5"/>
          </w:tcPr>
          <w:p w:rsidR="00C85CEF" w:rsidRPr="0037369C" w:rsidRDefault="00C85CEF" w:rsidP="00B242DB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>7. Комплекс процессных мероприятий «Развитие дополнительного образования»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97" w:type="dxa"/>
            <w:gridSpan w:val="5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Отдел образования Администрации муниципального образования</w:t>
            </w:r>
          </w:p>
          <w:p w:rsidR="00C85CEF" w:rsidRPr="0037369C" w:rsidRDefault="00C85CEF" w:rsidP="00B242DB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7369C">
              <w:rPr>
                <w:sz w:val="22"/>
                <w:szCs w:val="22"/>
              </w:rPr>
              <w:t xml:space="preserve"> </w:t>
            </w:r>
            <w:r w:rsidR="00B242DB" w:rsidRPr="0037369C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37369C">
              <w:rPr>
                <w:sz w:val="22"/>
                <w:szCs w:val="22"/>
              </w:rPr>
              <w:t xml:space="preserve">Смоленской области 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4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Обеспечено предоставление дополнительного образования детей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3260" w:type="dxa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обеспечен равный доступ к дополнительным общеобразовательным программам для различных категорий детей в соответствии с их образовательными потребностями и индивидуальными возможностями;</w:t>
            </w:r>
            <w:r w:rsidRPr="0037369C">
              <w:rPr>
                <w:sz w:val="22"/>
                <w:szCs w:val="22"/>
              </w:rPr>
              <w:br/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оказаны услуги по предоставлению дополнительного образования детям в муниципальных образовательных организациях дополнительного образования детей;</w:t>
            </w:r>
          </w:p>
        </w:tc>
        <w:tc>
          <w:tcPr>
            <w:tcW w:w="3253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эффективность системы выявления, поддержки и развития способностей и талантов у детей и молодежи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8.</w:t>
            </w:r>
          </w:p>
        </w:tc>
        <w:tc>
          <w:tcPr>
            <w:tcW w:w="9497" w:type="dxa"/>
            <w:gridSpan w:val="5"/>
          </w:tcPr>
          <w:p w:rsidR="00C85CEF" w:rsidRPr="0037369C" w:rsidRDefault="00C85CEF" w:rsidP="00B242DB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  <w:highlight w:val="green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>8.Комплекс процессных мероприятий «Совершенствование системы устройства детей-сирот и детей, оставшихся без попечения родителей, на воспитание в семьи»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97" w:type="dxa"/>
            <w:gridSpan w:val="5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Отдел образования Администрации муниципального образования </w:t>
            </w:r>
            <w:r w:rsidR="00B242DB" w:rsidRPr="0037369C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37369C">
              <w:rPr>
                <w:sz w:val="22"/>
                <w:szCs w:val="22"/>
              </w:rPr>
              <w:t xml:space="preserve">Смоленской области 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4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Развиты эффективные формы работы с семьями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3260" w:type="dxa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улучшено качество профилактической работы с кризисными семьями по пропаганде семейного воспитания;</w:t>
            </w:r>
            <w:r w:rsidRPr="0037369C">
              <w:rPr>
                <w:sz w:val="22"/>
                <w:szCs w:val="22"/>
              </w:rPr>
              <w:br/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семьям опекунов, попечителей, приемных родителей, патронатных воспитателей (замещающих семей) оказаны услуги по предоставлению информационно-консультативной помощи;</w:t>
            </w:r>
            <w:r w:rsidRPr="0037369C">
              <w:rPr>
                <w:sz w:val="22"/>
                <w:szCs w:val="22"/>
              </w:rPr>
              <w:br/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увеличено количество переданных на воспитание в семью детей-сирот и детей, оставшихся без попечения родителей</w:t>
            </w:r>
          </w:p>
        </w:tc>
        <w:tc>
          <w:tcPr>
            <w:tcW w:w="3253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удельный вес детей-сирот и детей, оставшихся без попечения родителей, проживающих в семьях граждан, в общей численности детей-сирот и детей, оставшихся без попечения родителей, проживающих на территории Смоленской области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9.</w:t>
            </w:r>
          </w:p>
        </w:tc>
        <w:tc>
          <w:tcPr>
            <w:tcW w:w="9497" w:type="dxa"/>
            <w:gridSpan w:val="5"/>
          </w:tcPr>
          <w:p w:rsidR="00C85CEF" w:rsidRPr="0037369C" w:rsidRDefault="00C85CEF" w:rsidP="00B242D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>9. Комплекс процессных мероприятий «Развитие системы оценки качества образования»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97" w:type="dxa"/>
            <w:gridSpan w:val="5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Отдел образования Администрации муниципального образования </w:t>
            </w:r>
            <w:r w:rsidR="00B242DB" w:rsidRPr="0037369C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37369C">
              <w:rPr>
                <w:sz w:val="22"/>
                <w:szCs w:val="22"/>
              </w:rPr>
              <w:t>Смоленской области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4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Повышено качество образования путем формирования системы государственной и общественной оценки качества образования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3260" w:type="dxa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проведен единый государственный экзамен, который является важнейшим элементом объективной оценки качества образовательных результатов, позволяющим исключить субъективность при выставлении итоговых оценок в школе, усилить социальную мобильность;</w:t>
            </w:r>
            <w:r w:rsidRPr="0037369C">
              <w:rPr>
                <w:sz w:val="22"/>
                <w:szCs w:val="22"/>
              </w:rPr>
              <w:br/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внедрены механизмы внешней независимой системы оценки качества работы образовательных организаций с участием общественности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3253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количество нарушений, выявленных при организации пунктов проведения единого государственного экзамена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10.</w:t>
            </w:r>
          </w:p>
        </w:tc>
        <w:tc>
          <w:tcPr>
            <w:tcW w:w="9497" w:type="dxa"/>
            <w:gridSpan w:val="5"/>
          </w:tcPr>
          <w:p w:rsidR="00C85CEF" w:rsidRPr="0037369C" w:rsidRDefault="00C85CEF" w:rsidP="00B242D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>10. Комплекс процессных мероприятий «Педагогические кадры»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97" w:type="dxa"/>
            <w:gridSpan w:val="5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Отдел образования Администрации муниципального образования </w:t>
            </w:r>
            <w:r w:rsidR="00B242DB" w:rsidRPr="0037369C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37369C">
              <w:rPr>
                <w:sz w:val="22"/>
                <w:szCs w:val="22"/>
              </w:rPr>
              <w:t>Смоленской области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4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Развита система профессионального педагогического мастерства и обеспечена социальная поддержка педагогических кадров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3260" w:type="dxa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реализованы программы повышения квалификации педагогических работников по всем уровням образования, позволяющие охватить все категории педагогических работников;</w:t>
            </w:r>
            <w:r w:rsidRPr="0037369C">
              <w:rPr>
                <w:sz w:val="22"/>
                <w:szCs w:val="22"/>
              </w:rPr>
              <w:br/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обеспечены условия для роста профессионального мастерства работников системы образования путем проведения конкурсов профессионального </w:t>
            </w:r>
            <w:r w:rsidRPr="0037369C">
              <w:rPr>
                <w:sz w:val="22"/>
                <w:szCs w:val="22"/>
              </w:rPr>
              <w:lastRenderedPageBreak/>
              <w:t>мастерства;</w:t>
            </w:r>
            <w:r w:rsidRPr="0037369C">
              <w:rPr>
                <w:sz w:val="22"/>
                <w:szCs w:val="22"/>
              </w:rPr>
              <w:br/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предоставлены компенсационные выплаты на возмещение расходов по оплате жилых помещений, отопления и освещения педагогическим и иным работникам образовательных организаций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3253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  <w:highlight w:val="green"/>
              </w:rPr>
            </w:pPr>
            <w:r w:rsidRPr="0037369C">
              <w:rPr>
                <w:sz w:val="22"/>
                <w:szCs w:val="22"/>
              </w:rPr>
              <w:lastRenderedPageBreak/>
              <w:t>удельный вес учителей образовательных организаций, участвующих в реализации федеральных государственных образовательных стандартов, в общей численности учителей образовательных организаций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lastRenderedPageBreak/>
              <w:t>11.</w:t>
            </w:r>
          </w:p>
        </w:tc>
        <w:tc>
          <w:tcPr>
            <w:tcW w:w="9497" w:type="dxa"/>
            <w:gridSpan w:val="5"/>
          </w:tcPr>
          <w:p w:rsidR="00C85CEF" w:rsidRPr="0037369C" w:rsidRDefault="00C85CEF" w:rsidP="00B242D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>11. Комплекс процессных мероприятий «Реализация молодежной политики»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97" w:type="dxa"/>
            <w:gridSpan w:val="5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Отдел образования Администрации муниципального образования </w:t>
            </w:r>
          </w:p>
          <w:p w:rsidR="00C85CEF" w:rsidRPr="0037369C" w:rsidRDefault="00B242DB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«Краснинский муниципальный округ» </w:t>
            </w:r>
            <w:r w:rsidR="00C85CEF" w:rsidRPr="0037369C">
              <w:rPr>
                <w:sz w:val="22"/>
                <w:szCs w:val="22"/>
              </w:rPr>
              <w:t xml:space="preserve">Смоленской области  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4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создание условий для успешной социализации и эффективной самореализации детей и молодежи муниципального образования </w:t>
            </w:r>
            <w:r w:rsidR="00B242DB" w:rsidRPr="0037369C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37369C">
              <w:rPr>
                <w:sz w:val="22"/>
                <w:szCs w:val="22"/>
              </w:rPr>
              <w:t>Смоленской области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3260" w:type="dxa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созданы условий для развития способностей и таланта детей и молодежи;</w:t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 w:rsidRPr="0037369C">
              <w:rPr>
                <w:rFonts w:eastAsia="Calibri"/>
                <w:sz w:val="22"/>
                <w:szCs w:val="22"/>
                <w:lang w:eastAsia="en-US"/>
              </w:rPr>
              <w:t>увеличена численность</w:t>
            </w:r>
            <w:r w:rsidR="00B242DB" w:rsidRPr="0037369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37369C">
              <w:rPr>
                <w:rFonts w:eastAsia="Calibri"/>
                <w:sz w:val="22"/>
                <w:szCs w:val="22"/>
                <w:lang w:eastAsia="en-US"/>
              </w:rPr>
              <w:t>детей и молодежи, вовлеченных в работу детских и молодежных общественных объединений;</w:t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rFonts w:eastAsia="Calibri"/>
                <w:sz w:val="22"/>
                <w:szCs w:val="22"/>
                <w:lang w:eastAsia="en-US"/>
              </w:rPr>
              <w:t>увеличено количество участников областных и всероссийских предметных олимпиад, участников международных, всероссийских, межрегиональных и открытых областных фестивалей, конкурсов, выставок;</w:t>
            </w:r>
          </w:p>
        </w:tc>
        <w:tc>
          <w:tcPr>
            <w:tcW w:w="3253" w:type="dxa"/>
            <w:gridSpan w:val="2"/>
          </w:tcPr>
          <w:p w:rsidR="00C85CEF" w:rsidRPr="0055516C" w:rsidRDefault="00C85CEF" w:rsidP="00C85CEF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7369C">
              <w:rPr>
                <w:rFonts w:ascii="Times New Roman" w:hAnsi="Times New Roman"/>
                <w:sz w:val="22"/>
                <w:szCs w:val="22"/>
                <w:lang w:val="ru-RU" w:eastAsia="ru-RU"/>
              </w:rPr>
              <w:t>Доля молодых людей в возрасте от 14 до 30 лет, вовлеченных в социальную практику, в общей численности молодых людей в возрасте от 14 до 30 лет</w:t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Доля молодежи и детей – участников молодежных и детских общественных объединений</w:t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Доля участников областных и всероссийских предметных олимпиад, участников международных, всероссийских, межрегиональных и открытых областных фестивалей, конкурсов, выставок.</w:t>
            </w:r>
            <w:r w:rsidRPr="0037369C">
              <w:rPr>
                <w:sz w:val="22"/>
                <w:szCs w:val="22"/>
              </w:rPr>
              <w:tab/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12.</w:t>
            </w:r>
          </w:p>
        </w:tc>
        <w:tc>
          <w:tcPr>
            <w:tcW w:w="9497" w:type="dxa"/>
            <w:gridSpan w:val="5"/>
          </w:tcPr>
          <w:p w:rsidR="00C85CEF" w:rsidRPr="0037369C" w:rsidRDefault="00C85CEF" w:rsidP="00B242D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12. </w:t>
            </w:r>
            <w:r w:rsidRPr="0037369C">
              <w:rPr>
                <w:sz w:val="22"/>
                <w:szCs w:val="22"/>
                <w:shd w:val="clear" w:color="auto" w:fill="FFFFFF"/>
              </w:rPr>
              <w:t>Комплекс процессных мероприятий «Обеспечение организационных условий для реализации муниципальной программы»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97" w:type="dxa"/>
            <w:gridSpan w:val="5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Отдел образования Администрации муниципального образования</w:t>
            </w:r>
          </w:p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 </w:t>
            </w:r>
            <w:r w:rsidR="00B242DB" w:rsidRPr="0037369C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37369C">
              <w:rPr>
                <w:sz w:val="22"/>
                <w:szCs w:val="22"/>
              </w:rPr>
              <w:t xml:space="preserve">Смоленской области 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4" w:type="dxa"/>
            <w:gridSpan w:val="2"/>
          </w:tcPr>
          <w:p w:rsidR="00C85CEF" w:rsidRPr="0037369C" w:rsidRDefault="00C85CEF" w:rsidP="005464B8">
            <w:pPr>
              <w:rPr>
                <w:rFonts w:eastAsia="HiddenHorzOCR"/>
                <w:sz w:val="22"/>
                <w:szCs w:val="22"/>
              </w:rPr>
            </w:pPr>
            <w:r w:rsidRPr="0037369C">
              <w:rPr>
                <w:rFonts w:eastAsia="HiddenHorzOCR"/>
                <w:sz w:val="22"/>
                <w:szCs w:val="22"/>
              </w:rPr>
              <w:t>Обеспечены организационные, информационные, научно-методические условия для реализации программы.</w:t>
            </w:r>
          </w:p>
          <w:p w:rsidR="00C85CEF" w:rsidRPr="0037369C" w:rsidRDefault="00C85CEF" w:rsidP="00C85CEF">
            <w:pPr>
              <w:pStyle w:val="ab"/>
              <w:spacing w:before="2"/>
              <w:ind w:left="36" w:right="107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>обеспечены функции муниципального управления в области образования посредством реализации мероприятий муниципальной программы</w:t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253" w:type="dxa"/>
            <w:gridSpan w:val="2"/>
          </w:tcPr>
          <w:p w:rsidR="00C85CEF" w:rsidRPr="0055516C" w:rsidRDefault="00C85CEF" w:rsidP="00C85CEF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</w:p>
        </w:tc>
      </w:tr>
      <w:tr w:rsidR="00C85CEF" w:rsidRPr="0037369C" w:rsidTr="003242ED">
        <w:trPr>
          <w:trHeight w:val="361"/>
        </w:trPr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13.</w:t>
            </w:r>
          </w:p>
        </w:tc>
        <w:tc>
          <w:tcPr>
            <w:tcW w:w="9497" w:type="dxa"/>
            <w:gridSpan w:val="5"/>
          </w:tcPr>
          <w:p w:rsidR="00C85CEF" w:rsidRPr="0055516C" w:rsidRDefault="00C85CEF" w:rsidP="00B242DB">
            <w:pPr>
              <w:pStyle w:val="1"/>
              <w:ind w:left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7369C">
              <w:rPr>
                <w:rFonts w:ascii="Times New Roman" w:hAnsi="Times New Roman"/>
                <w:sz w:val="22"/>
                <w:szCs w:val="22"/>
                <w:lang w:val="ru-RU" w:eastAsia="ru-RU"/>
              </w:rPr>
              <w:t>13.</w:t>
            </w:r>
            <w:r w:rsidRPr="0037369C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 w:eastAsia="ru-RU"/>
              </w:rPr>
              <w:t xml:space="preserve"> Комплекс процессных мероприятий «Проведение  мероприятий по отдыху и оздоровлению»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97" w:type="dxa"/>
            <w:gridSpan w:val="5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Отдел образования Администрации муниципального образования </w:t>
            </w:r>
          </w:p>
          <w:p w:rsidR="00C85CEF" w:rsidRPr="0037369C" w:rsidRDefault="00B242DB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«Краснинский муниципальный округ» </w:t>
            </w:r>
            <w:r w:rsidR="00C85CEF" w:rsidRPr="0037369C">
              <w:rPr>
                <w:sz w:val="22"/>
                <w:szCs w:val="22"/>
              </w:rPr>
              <w:t xml:space="preserve">Смоленской области </w:t>
            </w:r>
          </w:p>
        </w:tc>
      </w:tr>
      <w:tr w:rsidR="00C85CEF" w:rsidRPr="0037369C" w:rsidTr="003242ED">
        <w:tc>
          <w:tcPr>
            <w:tcW w:w="709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4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  <w:lang w:eastAsia="en-US"/>
              </w:rPr>
              <w:t>сохранение и укрепление здоровья обучающихся, формирование у школьников навыков и организации здорового образа жизни посредством развития здоровье</w:t>
            </w:r>
            <w:r w:rsidR="0037369C" w:rsidRPr="0037369C">
              <w:rPr>
                <w:sz w:val="22"/>
                <w:szCs w:val="22"/>
                <w:lang w:eastAsia="en-US"/>
              </w:rPr>
              <w:t xml:space="preserve"> </w:t>
            </w:r>
            <w:r w:rsidRPr="0037369C">
              <w:rPr>
                <w:sz w:val="22"/>
                <w:szCs w:val="22"/>
                <w:lang w:eastAsia="en-US"/>
              </w:rPr>
              <w:t xml:space="preserve">сберегающей и </w:t>
            </w:r>
            <w:r w:rsidRPr="0037369C">
              <w:rPr>
                <w:sz w:val="22"/>
                <w:szCs w:val="22"/>
                <w:lang w:eastAsia="en-US"/>
              </w:rPr>
              <w:lastRenderedPageBreak/>
              <w:t>здоровье</w:t>
            </w:r>
            <w:r w:rsidR="0037369C" w:rsidRPr="0037369C">
              <w:rPr>
                <w:sz w:val="22"/>
                <w:szCs w:val="22"/>
                <w:lang w:eastAsia="en-US"/>
              </w:rPr>
              <w:t xml:space="preserve"> </w:t>
            </w:r>
            <w:r w:rsidRPr="0037369C">
              <w:rPr>
                <w:sz w:val="22"/>
                <w:szCs w:val="22"/>
                <w:lang w:eastAsia="en-US"/>
              </w:rPr>
              <w:t>формирующей среды  в образовательном учреждении</w:t>
            </w:r>
          </w:p>
        </w:tc>
        <w:tc>
          <w:tcPr>
            <w:tcW w:w="3260" w:type="dxa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lastRenderedPageBreak/>
              <w:t>организация отдыха  и оздоровления детей в период  школьных  каникул</w:t>
            </w:r>
          </w:p>
        </w:tc>
        <w:tc>
          <w:tcPr>
            <w:tcW w:w="3253" w:type="dxa"/>
            <w:gridSpan w:val="2"/>
          </w:tcPr>
          <w:p w:rsidR="00C85CEF" w:rsidRPr="0055516C" w:rsidRDefault="00C85CEF" w:rsidP="00C85CEF">
            <w:pPr>
              <w:pStyle w:val="1"/>
              <w:ind w:left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7369C">
              <w:rPr>
                <w:rFonts w:ascii="Times New Roman" w:hAnsi="Times New Roman"/>
                <w:sz w:val="22"/>
                <w:szCs w:val="22"/>
                <w:lang w:val="ru-RU" w:eastAsia="ru-RU"/>
              </w:rPr>
              <w:t>-</w:t>
            </w:r>
          </w:p>
        </w:tc>
      </w:tr>
    </w:tbl>
    <w:p w:rsidR="00C85CEF" w:rsidRPr="0037369C" w:rsidRDefault="00C85CEF" w:rsidP="00C85CEF">
      <w:pPr>
        <w:rPr>
          <w:sz w:val="22"/>
          <w:szCs w:val="22"/>
        </w:rPr>
      </w:pPr>
    </w:p>
    <w:p w:rsidR="00C85CEF" w:rsidRPr="0037369C" w:rsidRDefault="00C85CEF" w:rsidP="00303853">
      <w:pPr>
        <w:pStyle w:val="aa"/>
        <w:widowControl/>
        <w:numPr>
          <w:ilvl w:val="0"/>
          <w:numId w:val="16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37369C">
        <w:rPr>
          <w:b/>
          <w:sz w:val="22"/>
          <w:szCs w:val="22"/>
        </w:rPr>
        <w:t>Финансовое обеспечение муниципальной программы</w:t>
      </w:r>
    </w:p>
    <w:tbl>
      <w:tblPr>
        <w:tblW w:w="5025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70"/>
        <w:gridCol w:w="1192"/>
        <w:gridCol w:w="2059"/>
        <w:gridCol w:w="2059"/>
        <w:gridCol w:w="1668"/>
      </w:tblGrid>
      <w:tr w:rsidR="00C85CEF" w:rsidRPr="0037369C" w:rsidTr="003242ED">
        <w:tc>
          <w:tcPr>
            <w:tcW w:w="1628" w:type="pct"/>
            <w:vMerge w:val="restart"/>
            <w:vAlign w:val="center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576" w:type="pct"/>
            <w:vMerge w:val="restart"/>
            <w:vAlign w:val="center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Всего</w:t>
            </w:r>
          </w:p>
        </w:tc>
        <w:tc>
          <w:tcPr>
            <w:tcW w:w="2796" w:type="pct"/>
            <w:gridSpan w:val="3"/>
            <w:vAlign w:val="center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Объем финансового обеспечения по годам реализации (тыс. рублей)</w:t>
            </w:r>
          </w:p>
        </w:tc>
      </w:tr>
      <w:tr w:rsidR="00C85CEF" w:rsidRPr="0037369C" w:rsidTr="003242ED">
        <w:tc>
          <w:tcPr>
            <w:tcW w:w="1628" w:type="pct"/>
            <w:vMerge/>
            <w:vAlign w:val="center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76" w:type="pct"/>
            <w:vMerge/>
            <w:vAlign w:val="center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5" w:type="pct"/>
            <w:vAlign w:val="center"/>
          </w:tcPr>
          <w:p w:rsidR="00C85CEF" w:rsidRPr="0037369C" w:rsidRDefault="00C85CEF" w:rsidP="003242ED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202</w:t>
            </w:r>
            <w:r w:rsidR="003242ED">
              <w:rPr>
                <w:sz w:val="22"/>
                <w:szCs w:val="22"/>
              </w:rPr>
              <w:t>6</w:t>
            </w:r>
            <w:r w:rsidRPr="0037369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5" w:type="pct"/>
            <w:vAlign w:val="center"/>
          </w:tcPr>
          <w:p w:rsidR="00C85CEF" w:rsidRPr="0037369C" w:rsidRDefault="00C85CEF" w:rsidP="003242ED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202</w:t>
            </w:r>
            <w:r w:rsidR="003242ED">
              <w:rPr>
                <w:sz w:val="22"/>
                <w:szCs w:val="22"/>
              </w:rPr>
              <w:t>7</w:t>
            </w:r>
            <w:r w:rsidRPr="0037369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06" w:type="pct"/>
            <w:vAlign w:val="center"/>
          </w:tcPr>
          <w:p w:rsidR="00C85CEF" w:rsidRPr="0037369C" w:rsidRDefault="00C85CEF" w:rsidP="003242ED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202</w:t>
            </w:r>
            <w:r w:rsidR="003242ED">
              <w:rPr>
                <w:sz w:val="22"/>
                <w:szCs w:val="22"/>
              </w:rPr>
              <w:t>8</w:t>
            </w:r>
            <w:r w:rsidRPr="0037369C">
              <w:rPr>
                <w:sz w:val="22"/>
                <w:szCs w:val="22"/>
              </w:rPr>
              <w:t xml:space="preserve"> год</w:t>
            </w:r>
          </w:p>
        </w:tc>
      </w:tr>
      <w:tr w:rsidR="00C85CEF" w:rsidRPr="0037369C" w:rsidTr="003242ED">
        <w:tc>
          <w:tcPr>
            <w:tcW w:w="1628" w:type="pct"/>
          </w:tcPr>
          <w:p w:rsidR="00C85CEF" w:rsidRPr="0037369C" w:rsidRDefault="00C85CEF" w:rsidP="00C85CEF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В целом по муниципальной программе, в том числе:</w:t>
            </w:r>
          </w:p>
        </w:tc>
        <w:tc>
          <w:tcPr>
            <w:tcW w:w="576" w:type="pct"/>
          </w:tcPr>
          <w:p w:rsidR="00C85CEF" w:rsidRPr="0037369C" w:rsidRDefault="003242ED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902388,2</w:t>
            </w:r>
          </w:p>
        </w:tc>
        <w:tc>
          <w:tcPr>
            <w:tcW w:w="995" w:type="pct"/>
          </w:tcPr>
          <w:p w:rsidR="00C85CEF" w:rsidRPr="0037369C" w:rsidRDefault="003242ED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300089,0</w:t>
            </w:r>
          </w:p>
        </w:tc>
        <w:tc>
          <w:tcPr>
            <w:tcW w:w="995" w:type="pct"/>
          </w:tcPr>
          <w:p w:rsidR="00C85CEF" w:rsidRPr="0037369C" w:rsidRDefault="003242ED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300997,6</w:t>
            </w:r>
          </w:p>
        </w:tc>
        <w:tc>
          <w:tcPr>
            <w:tcW w:w="806" w:type="pct"/>
          </w:tcPr>
          <w:p w:rsidR="00C85CEF" w:rsidRPr="0037369C" w:rsidRDefault="003242ED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301301,6</w:t>
            </w:r>
          </w:p>
        </w:tc>
      </w:tr>
      <w:tr w:rsidR="00C85CEF" w:rsidRPr="0037369C" w:rsidTr="003242ED">
        <w:tc>
          <w:tcPr>
            <w:tcW w:w="1628" w:type="pct"/>
          </w:tcPr>
          <w:p w:rsidR="00C85CEF" w:rsidRPr="0037369C" w:rsidRDefault="00C85CEF" w:rsidP="00C85CEF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576" w:type="pct"/>
          </w:tcPr>
          <w:p w:rsidR="00C85CEF" w:rsidRPr="0037369C" w:rsidRDefault="003242ED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53287,4</w:t>
            </w:r>
          </w:p>
        </w:tc>
        <w:tc>
          <w:tcPr>
            <w:tcW w:w="995" w:type="pct"/>
          </w:tcPr>
          <w:p w:rsidR="00C85CEF" w:rsidRPr="0037369C" w:rsidRDefault="003242ED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18389,4</w:t>
            </w:r>
          </w:p>
        </w:tc>
        <w:tc>
          <w:tcPr>
            <w:tcW w:w="995" w:type="pct"/>
          </w:tcPr>
          <w:p w:rsidR="00C85CEF" w:rsidRPr="0037369C" w:rsidRDefault="003242ED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28383,3</w:t>
            </w:r>
          </w:p>
        </w:tc>
        <w:tc>
          <w:tcPr>
            <w:tcW w:w="806" w:type="pct"/>
          </w:tcPr>
          <w:p w:rsidR="00C85CEF" w:rsidRPr="0037369C" w:rsidRDefault="003242ED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6514,7</w:t>
            </w:r>
          </w:p>
        </w:tc>
      </w:tr>
      <w:tr w:rsidR="00C85CEF" w:rsidRPr="0037369C" w:rsidTr="003242ED">
        <w:tc>
          <w:tcPr>
            <w:tcW w:w="1628" w:type="pct"/>
          </w:tcPr>
          <w:p w:rsidR="00C85CEF" w:rsidRPr="0037369C" w:rsidRDefault="00C85CEF" w:rsidP="00C85CEF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576" w:type="pct"/>
          </w:tcPr>
          <w:p w:rsidR="00C85CEF" w:rsidRPr="0037369C" w:rsidRDefault="003242ED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613892,8</w:t>
            </w:r>
          </w:p>
        </w:tc>
        <w:tc>
          <w:tcPr>
            <w:tcW w:w="995" w:type="pct"/>
          </w:tcPr>
          <w:p w:rsidR="00C85CEF" w:rsidRPr="0037369C" w:rsidRDefault="003242ED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192964,3</w:t>
            </w:r>
          </w:p>
        </w:tc>
        <w:tc>
          <w:tcPr>
            <w:tcW w:w="995" w:type="pct"/>
          </w:tcPr>
          <w:p w:rsidR="00C85CEF" w:rsidRPr="0037369C" w:rsidRDefault="003242ED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204716,5</w:t>
            </w:r>
          </w:p>
        </w:tc>
        <w:tc>
          <w:tcPr>
            <w:tcW w:w="806" w:type="pct"/>
          </w:tcPr>
          <w:p w:rsidR="00C85CEF" w:rsidRPr="0037369C" w:rsidRDefault="003242ED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216212,0</w:t>
            </w:r>
          </w:p>
        </w:tc>
      </w:tr>
      <w:tr w:rsidR="00C85CEF" w:rsidRPr="0037369C" w:rsidTr="003242ED">
        <w:tc>
          <w:tcPr>
            <w:tcW w:w="1628" w:type="pct"/>
          </w:tcPr>
          <w:p w:rsidR="00C85CEF" w:rsidRPr="0037369C" w:rsidRDefault="00C85CEF" w:rsidP="00C85CEF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576" w:type="pct"/>
          </w:tcPr>
          <w:p w:rsidR="00C85CEF" w:rsidRPr="0037369C" w:rsidRDefault="003242ED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235208,0</w:t>
            </w:r>
          </w:p>
        </w:tc>
        <w:tc>
          <w:tcPr>
            <w:tcW w:w="995" w:type="pct"/>
          </w:tcPr>
          <w:p w:rsidR="00C85CEF" w:rsidRPr="0037369C" w:rsidRDefault="003242ED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88735,3</w:t>
            </w:r>
          </w:p>
        </w:tc>
        <w:tc>
          <w:tcPr>
            <w:tcW w:w="995" w:type="pct"/>
          </w:tcPr>
          <w:p w:rsidR="00C85CEF" w:rsidRPr="0037369C" w:rsidRDefault="003242ED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67897,8</w:t>
            </w:r>
          </w:p>
        </w:tc>
        <w:tc>
          <w:tcPr>
            <w:tcW w:w="806" w:type="pct"/>
          </w:tcPr>
          <w:p w:rsidR="00C85CEF" w:rsidRPr="0037369C" w:rsidRDefault="003242ED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78574,9</w:t>
            </w:r>
          </w:p>
        </w:tc>
      </w:tr>
      <w:tr w:rsidR="00C85CEF" w:rsidRPr="0037369C" w:rsidTr="003242ED">
        <w:tc>
          <w:tcPr>
            <w:tcW w:w="1628" w:type="pct"/>
          </w:tcPr>
          <w:p w:rsidR="00C85CEF" w:rsidRPr="0037369C" w:rsidRDefault="00C85CEF" w:rsidP="00C85CEF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576" w:type="pct"/>
          </w:tcPr>
          <w:p w:rsidR="00C85CEF" w:rsidRPr="0037369C" w:rsidRDefault="00C85CEF" w:rsidP="00C85CEF">
            <w:pPr>
              <w:pStyle w:val="aa"/>
              <w:ind w:left="0"/>
              <w:rPr>
                <w:sz w:val="22"/>
                <w:szCs w:val="22"/>
              </w:rPr>
            </w:pPr>
          </w:p>
        </w:tc>
        <w:tc>
          <w:tcPr>
            <w:tcW w:w="995" w:type="pct"/>
          </w:tcPr>
          <w:p w:rsidR="00C85CEF" w:rsidRPr="0037369C" w:rsidRDefault="00C85CEF" w:rsidP="00C85CEF">
            <w:pPr>
              <w:pStyle w:val="aa"/>
              <w:ind w:left="0"/>
              <w:rPr>
                <w:sz w:val="22"/>
                <w:szCs w:val="22"/>
              </w:rPr>
            </w:pPr>
          </w:p>
        </w:tc>
        <w:tc>
          <w:tcPr>
            <w:tcW w:w="995" w:type="pct"/>
          </w:tcPr>
          <w:p w:rsidR="00C85CEF" w:rsidRPr="0037369C" w:rsidRDefault="00C85CEF" w:rsidP="00C85CEF">
            <w:pPr>
              <w:pStyle w:val="aa"/>
              <w:ind w:left="0"/>
              <w:rPr>
                <w:sz w:val="22"/>
                <w:szCs w:val="22"/>
              </w:rPr>
            </w:pPr>
          </w:p>
        </w:tc>
        <w:tc>
          <w:tcPr>
            <w:tcW w:w="806" w:type="pct"/>
          </w:tcPr>
          <w:p w:rsidR="00C85CEF" w:rsidRPr="0037369C" w:rsidRDefault="00C85CEF" w:rsidP="00C85CEF">
            <w:pPr>
              <w:pStyle w:val="aa"/>
              <w:ind w:left="0"/>
              <w:rPr>
                <w:sz w:val="22"/>
                <w:szCs w:val="22"/>
              </w:rPr>
            </w:pPr>
          </w:p>
        </w:tc>
      </w:tr>
    </w:tbl>
    <w:p w:rsidR="001869F9" w:rsidRPr="0037369C" w:rsidRDefault="001869F9" w:rsidP="005D74A2">
      <w:pPr>
        <w:ind w:left="0"/>
        <w:rPr>
          <w:sz w:val="22"/>
          <w:szCs w:val="22"/>
        </w:rPr>
      </w:pPr>
    </w:p>
    <w:p w:rsidR="001869F9" w:rsidRPr="0037369C" w:rsidRDefault="001869F9" w:rsidP="005D74A2">
      <w:pPr>
        <w:ind w:left="0"/>
        <w:rPr>
          <w:sz w:val="22"/>
          <w:szCs w:val="22"/>
        </w:rPr>
      </w:pPr>
    </w:p>
    <w:p w:rsidR="0037369C" w:rsidRPr="0037369C" w:rsidRDefault="0037369C">
      <w:pPr>
        <w:ind w:left="0"/>
        <w:rPr>
          <w:sz w:val="22"/>
          <w:szCs w:val="22"/>
        </w:rPr>
      </w:pPr>
    </w:p>
    <w:sectPr w:rsidR="0037369C" w:rsidRPr="0037369C" w:rsidSect="000C3F4E">
      <w:pgSz w:w="11906" w:h="16838"/>
      <w:pgMar w:top="1701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16C" w:rsidRDefault="0055516C" w:rsidP="002D0236">
      <w:r>
        <w:separator/>
      </w:r>
    </w:p>
  </w:endnote>
  <w:endnote w:type="continuationSeparator" w:id="1">
    <w:p w:rsidR="0055516C" w:rsidRDefault="0055516C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16C" w:rsidRDefault="0055516C" w:rsidP="002D0236">
      <w:r>
        <w:separator/>
      </w:r>
    </w:p>
  </w:footnote>
  <w:footnote w:type="continuationSeparator" w:id="1">
    <w:p w:rsidR="0055516C" w:rsidRDefault="0055516C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658EC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08C4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C65F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20E12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D8C95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89A29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FAE6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9A629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34E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F26ED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1">
    <w:nsid w:val="09F66549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3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5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501408"/>
    <w:multiLevelType w:val="hybridMultilevel"/>
    <w:tmpl w:val="2092F078"/>
    <w:lvl w:ilvl="0" w:tplc="AE7C3A2C">
      <w:start w:val="1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5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C62"/>
    <w:rsid w:val="00003597"/>
    <w:rsid w:val="00055B83"/>
    <w:rsid w:val="00056C81"/>
    <w:rsid w:val="0006691F"/>
    <w:rsid w:val="000A4197"/>
    <w:rsid w:val="000C3F4E"/>
    <w:rsid w:val="000E61C8"/>
    <w:rsid w:val="00102706"/>
    <w:rsid w:val="00113A93"/>
    <w:rsid w:val="00140947"/>
    <w:rsid w:val="001419E3"/>
    <w:rsid w:val="00155AA2"/>
    <w:rsid w:val="00155F98"/>
    <w:rsid w:val="001722DE"/>
    <w:rsid w:val="00174DC8"/>
    <w:rsid w:val="001869F9"/>
    <w:rsid w:val="00192611"/>
    <w:rsid w:val="001B0BDA"/>
    <w:rsid w:val="00204CE0"/>
    <w:rsid w:val="002936EA"/>
    <w:rsid w:val="00293F7A"/>
    <w:rsid w:val="002D0236"/>
    <w:rsid w:val="002D057D"/>
    <w:rsid w:val="00303853"/>
    <w:rsid w:val="00307A2D"/>
    <w:rsid w:val="003242ED"/>
    <w:rsid w:val="0037369C"/>
    <w:rsid w:val="003A2B15"/>
    <w:rsid w:val="003B4A02"/>
    <w:rsid w:val="003D01D0"/>
    <w:rsid w:val="003E01F5"/>
    <w:rsid w:val="003E39A1"/>
    <w:rsid w:val="003E7C74"/>
    <w:rsid w:val="00400074"/>
    <w:rsid w:val="00416A6B"/>
    <w:rsid w:val="004463EC"/>
    <w:rsid w:val="0045555E"/>
    <w:rsid w:val="00490873"/>
    <w:rsid w:val="004A7E78"/>
    <w:rsid w:val="004D4A73"/>
    <w:rsid w:val="004F7B9E"/>
    <w:rsid w:val="005110BE"/>
    <w:rsid w:val="00523B58"/>
    <w:rsid w:val="00533B52"/>
    <w:rsid w:val="00552A69"/>
    <w:rsid w:val="0055516C"/>
    <w:rsid w:val="00572223"/>
    <w:rsid w:val="00574180"/>
    <w:rsid w:val="00581636"/>
    <w:rsid w:val="005828A0"/>
    <w:rsid w:val="005D17A7"/>
    <w:rsid w:val="005D74A2"/>
    <w:rsid w:val="005D7B85"/>
    <w:rsid w:val="005E56B8"/>
    <w:rsid w:val="005F4616"/>
    <w:rsid w:val="0062199C"/>
    <w:rsid w:val="00627426"/>
    <w:rsid w:val="006401A9"/>
    <w:rsid w:val="00640F36"/>
    <w:rsid w:val="00656F67"/>
    <w:rsid w:val="0067551A"/>
    <w:rsid w:val="006C1FE9"/>
    <w:rsid w:val="00734AC7"/>
    <w:rsid w:val="007440D3"/>
    <w:rsid w:val="00776F8E"/>
    <w:rsid w:val="007B6CD9"/>
    <w:rsid w:val="007B7287"/>
    <w:rsid w:val="007E7E57"/>
    <w:rsid w:val="007F5DB0"/>
    <w:rsid w:val="00804B38"/>
    <w:rsid w:val="00815420"/>
    <w:rsid w:val="00820ACC"/>
    <w:rsid w:val="00853B7D"/>
    <w:rsid w:val="00862107"/>
    <w:rsid w:val="008807E0"/>
    <w:rsid w:val="008E2C21"/>
    <w:rsid w:val="009232A9"/>
    <w:rsid w:val="0092612F"/>
    <w:rsid w:val="00937EA9"/>
    <w:rsid w:val="00954FC5"/>
    <w:rsid w:val="009555B1"/>
    <w:rsid w:val="00963647"/>
    <w:rsid w:val="00976DC8"/>
    <w:rsid w:val="009F2E2E"/>
    <w:rsid w:val="00A003FE"/>
    <w:rsid w:val="00A04953"/>
    <w:rsid w:val="00A1641F"/>
    <w:rsid w:val="00A258A9"/>
    <w:rsid w:val="00A32B98"/>
    <w:rsid w:val="00A40D94"/>
    <w:rsid w:val="00A64680"/>
    <w:rsid w:val="00A67C1A"/>
    <w:rsid w:val="00A86089"/>
    <w:rsid w:val="00A87D60"/>
    <w:rsid w:val="00A900AC"/>
    <w:rsid w:val="00AA7954"/>
    <w:rsid w:val="00AC7716"/>
    <w:rsid w:val="00AD2D24"/>
    <w:rsid w:val="00AD7D36"/>
    <w:rsid w:val="00AE5D50"/>
    <w:rsid w:val="00AF2B04"/>
    <w:rsid w:val="00B2412A"/>
    <w:rsid w:val="00B242DB"/>
    <w:rsid w:val="00B44BC9"/>
    <w:rsid w:val="00BA40A3"/>
    <w:rsid w:val="00BA4C29"/>
    <w:rsid w:val="00BB5DF2"/>
    <w:rsid w:val="00BD7325"/>
    <w:rsid w:val="00BE2F7D"/>
    <w:rsid w:val="00BF6A6C"/>
    <w:rsid w:val="00C0219D"/>
    <w:rsid w:val="00C741A8"/>
    <w:rsid w:val="00C85CEF"/>
    <w:rsid w:val="00C95890"/>
    <w:rsid w:val="00CC14AC"/>
    <w:rsid w:val="00CE53DB"/>
    <w:rsid w:val="00CF6B8D"/>
    <w:rsid w:val="00D27F4F"/>
    <w:rsid w:val="00D74341"/>
    <w:rsid w:val="00DA128C"/>
    <w:rsid w:val="00DD5A20"/>
    <w:rsid w:val="00E23F52"/>
    <w:rsid w:val="00E24E3B"/>
    <w:rsid w:val="00E3147A"/>
    <w:rsid w:val="00E463F9"/>
    <w:rsid w:val="00E60C6B"/>
    <w:rsid w:val="00E82975"/>
    <w:rsid w:val="00E967F7"/>
    <w:rsid w:val="00EA0FBA"/>
    <w:rsid w:val="00F107F8"/>
    <w:rsid w:val="00F65427"/>
    <w:rsid w:val="00FA7A42"/>
    <w:rsid w:val="00FF4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5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paragraph" w:styleId="ab">
    <w:name w:val="Body Text"/>
    <w:basedOn w:val="a"/>
    <w:link w:val="ac"/>
    <w:uiPriority w:val="99"/>
    <w:rsid w:val="003E01F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113A93"/>
    <w:rPr>
      <w:rFonts w:eastAsia="Times New Roman" w:cs="Times New Roman"/>
      <w:sz w:val="24"/>
      <w:szCs w:val="24"/>
    </w:rPr>
  </w:style>
  <w:style w:type="character" w:customStyle="1" w:styleId="21">
    <w:name w:val="Знак Знак2"/>
    <w:uiPriority w:val="99"/>
    <w:locked/>
    <w:rsid w:val="00AD7D36"/>
    <w:rPr>
      <w:sz w:val="28"/>
      <w:lang w:val="ru-RU" w:eastAsia="ru-RU"/>
    </w:rPr>
  </w:style>
  <w:style w:type="paragraph" w:styleId="3">
    <w:name w:val="Body Text Indent 3"/>
    <w:basedOn w:val="a"/>
    <w:link w:val="30"/>
    <w:uiPriority w:val="99"/>
    <w:rsid w:val="00AD7D36"/>
    <w:pPr>
      <w:widowControl/>
      <w:autoSpaceDE/>
      <w:autoSpaceDN/>
      <w:adjustRightInd/>
      <w:spacing w:after="120" w:line="276" w:lineRule="auto"/>
      <w:ind w:left="283"/>
      <w:jc w:val="left"/>
    </w:pPr>
    <w:rPr>
      <w:sz w:val="16"/>
      <w:szCs w:val="20"/>
      <w:lang/>
    </w:rPr>
  </w:style>
  <w:style w:type="character" w:customStyle="1" w:styleId="BodyTextIndent3Char">
    <w:name w:val="Body Text Indent 3 Char"/>
    <w:basedOn w:val="a0"/>
    <w:link w:val="3"/>
    <w:uiPriority w:val="99"/>
    <w:semiHidden/>
    <w:rsid w:val="00511F24"/>
    <w:rPr>
      <w:rFonts w:eastAsia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AD7D36"/>
    <w:rPr>
      <w:rFonts w:eastAsia="Times New Roman"/>
      <w:sz w:val="16"/>
    </w:rPr>
  </w:style>
  <w:style w:type="paragraph" w:customStyle="1" w:styleId="formattext">
    <w:name w:val="formattext"/>
    <w:basedOn w:val="a"/>
    <w:rsid w:val="00C85CEF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  <w:style w:type="paragraph" w:customStyle="1" w:styleId="1">
    <w:name w:val="Абзац списка1"/>
    <w:basedOn w:val="a"/>
    <w:link w:val="ListParagraphChar"/>
    <w:rsid w:val="00C85CEF"/>
    <w:pPr>
      <w:widowControl/>
      <w:autoSpaceDE/>
      <w:autoSpaceDN/>
      <w:adjustRightInd/>
      <w:spacing w:after="200" w:line="276" w:lineRule="auto"/>
      <w:ind w:left="720"/>
      <w:jc w:val="left"/>
    </w:pPr>
    <w:rPr>
      <w:rFonts w:ascii="Cambria" w:hAnsi="Cambria"/>
      <w:sz w:val="20"/>
      <w:szCs w:val="20"/>
      <w:lang/>
    </w:rPr>
  </w:style>
  <w:style w:type="character" w:customStyle="1" w:styleId="ListParagraphChar">
    <w:name w:val="List Paragraph Char"/>
    <w:link w:val="1"/>
    <w:locked/>
    <w:rsid w:val="00C85CEF"/>
    <w:rPr>
      <w:rFonts w:ascii="Cambria" w:eastAsia="Times New Roman" w:hAnsi="Cambr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77849-F9EE-4595-BB29-3EE9F0B7E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9</Pages>
  <Words>2568</Words>
  <Characters>14644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UNIT</cp:lastModifiedBy>
  <cp:revision>25</cp:revision>
  <cp:lastPrinted>2025-11-13T14:27:00Z</cp:lastPrinted>
  <dcterms:created xsi:type="dcterms:W3CDTF">2021-11-12T14:17:00Z</dcterms:created>
  <dcterms:modified xsi:type="dcterms:W3CDTF">2025-11-13T14:31:00Z</dcterms:modified>
</cp:coreProperties>
</file>